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8"/>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180340" distB="0" distL="114300" distR="114300" simplePos="0" relativeHeight="251659264" behindDoc="1" locked="1" layoutInCell="0" allowOverlap="0">
                <wp:simplePos x="0" y="0"/>
                <wp:positionH relativeFrom="column">
                  <wp:posOffset>-6350</wp:posOffset>
                </wp:positionH>
                <wp:positionV relativeFrom="margin">
                  <wp:posOffset>5551805</wp:posOffset>
                </wp:positionV>
                <wp:extent cx="3159125" cy="1897380"/>
                <wp:effectExtent l="0" t="0" r="10795" b="762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897380"/>
                        </a:xfrm>
                        <a:prstGeom prst="rect">
                          <a:avLst/>
                        </a:prstGeom>
                        <a:solidFill>
                          <a:srgbClr val="FFFFFF"/>
                        </a:solidFill>
                        <a:ln w="9525">
                          <a:noFill/>
                          <a:miter lim="800000"/>
                        </a:ln>
                      </wps:spPr>
                      <wps:txbx>
                        <w:txbxContent>
                          <w:p>
                            <w:pPr>
                              <w:pStyle w:val="27"/>
                              <w:rPr>
                                <w:rFonts w:hint="default"/>
                                <w:lang w:val="en-US"/>
                              </w:rPr>
                            </w:pPr>
                            <w:bookmarkStart w:id="19" w:name="OLE_LINK4"/>
                            <w:r>
                              <w:rPr>
                                <w:rFonts w:hint="default"/>
                                <w:lang w:val="en-US"/>
                              </w:rPr>
                              <w:t xml:space="preserve">School of Energy </w:t>
                            </w:r>
                            <w:r>
                              <w:rPr>
                                <w:rFonts w:hint="default"/>
                              </w:rPr>
                              <w:t>Material</w:t>
                            </w:r>
                            <w:r>
                              <w:rPr>
                                <w:rFonts w:hint="default"/>
                                <w:lang w:val="en-US"/>
                              </w:rPr>
                              <w:t>s and</w:t>
                            </w:r>
                            <w:r>
                              <w:rPr>
                                <w:rFonts w:hint="default"/>
                              </w:rPr>
                              <w:t xml:space="preserve"> Chemical Engineering, Hefei University, Hefei 230000, China</w:t>
                            </w:r>
                            <w:r>
                              <w:t>.</w:t>
                            </w:r>
                            <w:r>
                              <w:rPr>
                                <w:rFonts w:hint="default"/>
                                <w:lang w:val="en-US"/>
                              </w:rPr>
                              <w:t xml:space="preserve"> E-Mail: haoyco@hfuu.edu.cn</w:t>
                            </w:r>
                          </w:p>
                          <w:bookmarkEnd w:id="19"/>
                          <w:p>
                            <w:pPr>
                              <w:keepNext w:val="0"/>
                              <w:keepLines w:val="0"/>
                              <w:pageBreakBefore w:val="0"/>
                              <w:widowControl/>
                              <w:kinsoku/>
                              <w:wordWrap/>
                              <w:overflowPunct/>
                              <w:topLinePunct w:val="0"/>
                              <w:autoSpaceDE/>
                              <w:autoSpaceDN/>
                              <w:bidi w:val="0"/>
                              <w:adjustRightInd/>
                              <w:snapToGrid/>
                              <w:spacing w:beforeLines="0" w:after="0" w:afterLines="0"/>
                              <w:jc w:val="left"/>
                              <w:textAlignment w:val="auto"/>
                              <w:rPr>
                                <w:rFonts w:hint="default" w:cs="Times New Roman" w:asciiTheme="minorHAnsi" w:hAnsiTheme="minorHAnsi" w:eastAsiaTheme="minorHAnsi"/>
                                <w:i/>
                                <w:w w:val="105"/>
                                <w:sz w:val="14"/>
                                <w:szCs w:val="14"/>
                                <w:lang w:val="en-US" w:eastAsia="en-US" w:bidi="ar-SA"/>
                              </w:rPr>
                            </w:pPr>
                            <w:r>
                              <w:rPr>
                                <w:rFonts w:hint="eastAsia" w:eastAsia="宋体" w:cs="Times New Roman"/>
                                <w:i/>
                                <w:w w:val="105"/>
                                <w:sz w:val="14"/>
                                <w:szCs w:val="14"/>
                                <w:vertAlign w:val="superscript"/>
                                <w:lang w:val="en-US" w:eastAsia="zh-CN" w:bidi="ar-SA"/>
                              </w:rPr>
                              <w:t xml:space="preserve">b </w:t>
                            </w:r>
                            <w:r>
                              <w:rPr>
                                <w:rFonts w:hint="default" w:cs="Times New Roman" w:asciiTheme="minorHAnsi" w:hAnsiTheme="minorHAnsi" w:eastAsiaTheme="minorHAnsi"/>
                                <w:i/>
                                <w:w w:val="105"/>
                                <w:sz w:val="14"/>
                                <w:szCs w:val="14"/>
                                <w:lang w:val="en-US" w:eastAsia="en-US" w:bidi="ar-SA"/>
                              </w:rPr>
                              <w:t>Strait Institute of Flexible Electronics (SIFE, Future Technologies), Fujian Normal University, Fuzhou 350117, Fujian, China</w:t>
                            </w:r>
                            <w:r>
                              <w:rPr>
                                <w:rFonts w:hint="eastAsia" w:eastAsia="宋体" w:cs="Times New Roman"/>
                                <w:i/>
                                <w:w w:val="105"/>
                                <w:sz w:val="14"/>
                                <w:szCs w:val="14"/>
                                <w:lang w:val="en-US" w:eastAsia="zh-CN" w:bidi="ar-SA"/>
                              </w:rPr>
                              <w:t>. Email:</w:t>
                            </w:r>
                            <w:r>
                              <w:rPr>
                                <w:rFonts w:hint="default" w:cs="Times New Roman" w:asciiTheme="minorHAnsi" w:hAnsiTheme="minorHAnsi" w:eastAsiaTheme="minorHAnsi"/>
                                <w:i/>
                                <w:w w:val="105"/>
                                <w:sz w:val="14"/>
                                <w:szCs w:val="14"/>
                                <w:lang w:val="en-US" w:eastAsia="en-US" w:bidi="ar-SA"/>
                              </w:rPr>
                              <w:t>ifeylin@fjnu.edu.cn</w:t>
                            </w:r>
                            <w:r>
                              <w:rPr>
                                <w:rFonts w:hint="eastAsia" w:eastAsia="宋体" w:cs="Times New Roman"/>
                                <w:i/>
                                <w:w w:val="105"/>
                                <w:sz w:val="14"/>
                                <w:szCs w:val="14"/>
                                <w:lang w:val="en-US" w:eastAsia="zh-CN" w:bidi="ar-SA"/>
                              </w:rPr>
                              <w:t>.</w:t>
                            </w:r>
                            <w:r>
                              <w:rPr>
                                <w:rFonts w:hint="default" w:cs="Times New Roman" w:asciiTheme="minorHAnsi" w:hAnsiTheme="minorHAnsi" w:eastAsiaTheme="minorHAnsi"/>
                                <w:i/>
                                <w:w w:val="105"/>
                                <w:sz w:val="14"/>
                                <w:szCs w:val="14"/>
                                <w:lang w:val="en-US" w:eastAsia="en-US" w:bidi="ar-SA"/>
                              </w:rPr>
                              <w:t xml:space="preserve">        </w:t>
                            </w:r>
                          </w:p>
                          <w:p>
                            <w:pPr>
                              <w:keepNext w:val="0"/>
                              <w:keepLines w:val="0"/>
                              <w:pageBreakBefore w:val="0"/>
                              <w:widowControl/>
                              <w:kinsoku/>
                              <w:wordWrap/>
                              <w:overflowPunct/>
                              <w:topLinePunct w:val="0"/>
                              <w:autoSpaceDE/>
                              <w:autoSpaceDN/>
                              <w:bidi w:val="0"/>
                              <w:adjustRightInd/>
                              <w:snapToGrid/>
                              <w:spacing w:beforeLines="0" w:after="0" w:afterLines="0"/>
                              <w:jc w:val="left"/>
                              <w:textAlignment w:val="auto"/>
                              <w:rPr>
                                <w:rFonts w:hint="default" w:cs="Times New Roman" w:asciiTheme="minorHAnsi" w:hAnsiTheme="minorHAnsi" w:eastAsiaTheme="minorHAnsi"/>
                                <w:i/>
                                <w:w w:val="105"/>
                                <w:sz w:val="14"/>
                                <w:szCs w:val="14"/>
                                <w:lang w:val="en-US" w:eastAsia="en-US" w:bidi="ar-SA"/>
                              </w:rPr>
                            </w:pPr>
                            <w:r>
                              <w:rPr>
                                <w:rFonts w:hint="eastAsia" w:eastAsia="宋体" w:cs="Times New Roman"/>
                                <w:i/>
                                <w:w w:val="105"/>
                                <w:sz w:val="14"/>
                                <w:szCs w:val="14"/>
                                <w:vertAlign w:val="superscript"/>
                                <w:lang w:val="en-US" w:eastAsia="zh-CN" w:bidi="ar-SA"/>
                              </w:rPr>
                              <w:t xml:space="preserve">C </w:t>
                            </w:r>
                            <w:r>
                              <w:rPr>
                                <w:rFonts w:hint="default" w:cs="Times New Roman" w:asciiTheme="minorHAnsi" w:hAnsiTheme="minorHAnsi" w:eastAsiaTheme="minorHAnsi"/>
                                <w:i/>
                                <w:w w:val="105"/>
                                <w:sz w:val="14"/>
                                <w:szCs w:val="14"/>
                                <w:lang w:val="en-US" w:eastAsia="en-US" w:bidi="ar-SA"/>
                              </w:rPr>
                              <w:t xml:space="preserve">Strait Laboratory of Flexible Electronics (SLoFE), Fuzhou 350117, Fujian, China       </w:t>
                            </w:r>
                          </w:p>
                          <w:p>
                            <w:pPr>
                              <w:keepNext w:val="0"/>
                              <w:keepLines w:val="0"/>
                              <w:pageBreakBefore w:val="0"/>
                              <w:widowControl/>
                              <w:kinsoku/>
                              <w:wordWrap/>
                              <w:overflowPunct/>
                              <w:topLinePunct w:val="0"/>
                              <w:autoSpaceDE/>
                              <w:autoSpaceDN/>
                              <w:bidi w:val="0"/>
                              <w:adjustRightInd/>
                              <w:snapToGrid/>
                              <w:spacing w:beforeLines="0" w:after="0" w:afterLines="0"/>
                              <w:jc w:val="left"/>
                              <w:textAlignment w:val="auto"/>
                              <w:rPr>
                                <w:rFonts w:hint="default" w:cs="Times New Roman" w:asciiTheme="minorHAnsi" w:hAnsiTheme="minorHAnsi" w:eastAsiaTheme="minorHAnsi"/>
                                <w:i/>
                                <w:w w:val="105"/>
                                <w:sz w:val="14"/>
                                <w:szCs w:val="14"/>
                                <w:lang w:val="en-US" w:eastAsia="en-US" w:bidi="ar-SA"/>
                              </w:rPr>
                            </w:pPr>
                            <w:r>
                              <w:rPr>
                                <w:rFonts w:hint="eastAsia" w:eastAsia="宋体" w:cs="Times New Roman"/>
                                <w:i/>
                                <w:w w:val="105"/>
                                <w:sz w:val="14"/>
                                <w:szCs w:val="14"/>
                                <w:vertAlign w:val="superscript"/>
                                <w:lang w:val="en-US" w:eastAsia="zh-CN" w:bidi="ar-SA"/>
                              </w:rPr>
                              <w:t xml:space="preserve">d </w:t>
                            </w:r>
                            <w:r>
                              <w:rPr>
                                <w:rFonts w:hint="default" w:cs="Times New Roman" w:asciiTheme="minorHAnsi" w:hAnsiTheme="minorHAnsi" w:eastAsiaTheme="minorHAnsi"/>
                                <w:i/>
                                <w:w w:val="105"/>
                                <w:sz w:val="14"/>
                                <w:szCs w:val="14"/>
                                <w:lang w:val="en-US" w:eastAsia="en-US" w:bidi="ar-SA"/>
                              </w:rPr>
                              <w:t>National Key Lab of Science and Technology on Combustion and Explosion, Xi'an Modern Chemistry Research Institute, Xi'an, 710065, China</w:t>
                            </w:r>
                          </w:p>
                          <w:p>
                            <w:pPr>
                              <w:keepNext w:val="0"/>
                              <w:keepLines w:val="0"/>
                              <w:pageBreakBefore w:val="0"/>
                              <w:widowControl/>
                              <w:kinsoku/>
                              <w:wordWrap/>
                              <w:overflowPunct/>
                              <w:topLinePunct w:val="0"/>
                              <w:autoSpaceDE/>
                              <w:autoSpaceDN/>
                              <w:bidi w:val="0"/>
                              <w:adjustRightInd/>
                              <w:snapToGrid/>
                              <w:spacing w:beforeLines="0" w:after="0" w:afterLines="0"/>
                              <w:jc w:val="left"/>
                              <w:textAlignment w:val="auto"/>
                              <w:rPr>
                                <w:rFonts w:hint="default" w:cs="Times New Roman" w:asciiTheme="minorHAnsi" w:hAnsiTheme="minorHAnsi" w:eastAsiaTheme="minorHAnsi"/>
                                <w:i/>
                                <w:w w:val="105"/>
                                <w:sz w:val="14"/>
                                <w:szCs w:val="14"/>
                                <w:lang w:val="en-US" w:eastAsia="en-US" w:bidi="ar-SA"/>
                              </w:rPr>
                            </w:pPr>
                            <w:r>
                              <w:rPr>
                                <w:rFonts w:hint="eastAsia" w:eastAsia="宋体" w:cs="Times New Roman"/>
                                <w:i/>
                                <w:w w:val="105"/>
                                <w:sz w:val="14"/>
                                <w:szCs w:val="14"/>
                                <w:vertAlign w:val="superscript"/>
                                <w:lang w:val="en-US" w:eastAsia="zh-CN" w:bidi="ar-SA"/>
                              </w:rPr>
                              <w:t xml:space="preserve">e </w:t>
                            </w:r>
                            <w:r>
                              <w:rPr>
                                <w:rFonts w:hint="default" w:cs="Times New Roman" w:asciiTheme="minorHAnsi" w:hAnsiTheme="minorHAnsi" w:eastAsiaTheme="minorHAnsi"/>
                                <w:i/>
                                <w:w w:val="105"/>
                                <w:sz w:val="14"/>
                                <w:szCs w:val="14"/>
                                <w:lang w:val="en-US" w:eastAsia="en-US" w:bidi="ar-SA"/>
                              </w:rPr>
                              <w:t>State Key Laboratory of Metastable Materials Science and Technology, Yanshan University, Qinhuangdao 066004, China.</w:t>
                            </w:r>
                          </w:p>
                          <w:p>
                            <w:pPr>
                              <w:keepNext w:val="0"/>
                              <w:keepLines w:val="0"/>
                              <w:pageBreakBefore w:val="0"/>
                              <w:widowControl/>
                              <w:kinsoku/>
                              <w:wordWrap/>
                              <w:overflowPunct/>
                              <w:topLinePunct w:val="0"/>
                              <w:autoSpaceDE/>
                              <w:autoSpaceDN/>
                              <w:bidi w:val="0"/>
                              <w:adjustRightInd/>
                              <w:snapToGrid/>
                              <w:spacing w:beforeLines="0" w:after="0" w:afterLines="0"/>
                              <w:jc w:val="left"/>
                              <w:textAlignment w:val="auto"/>
                              <w:rPr>
                                <w:rFonts w:hint="eastAsia" w:cs="Times New Roman" w:asciiTheme="minorHAnsi" w:hAnsiTheme="minorHAnsi" w:eastAsiaTheme="minorHAnsi"/>
                                <w:w w:val="105"/>
                                <w:sz w:val="14"/>
                                <w:szCs w:val="14"/>
                                <w:lang w:val="en-GB" w:eastAsia="en-US" w:bidi="ar-SA"/>
                              </w:rPr>
                            </w:pPr>
                            <w:r>
                              <w:rPr>
                                <w:rFonts w:hint="eastAsia" w:eastAsia="宋体" w:cs="Times New Roman"/>
                                <w:i/>
                                <w:w w:val="105"/>
                                <w:sz w:val="14"/>
                                <w:szCs w:val="14"/>
                                <w:vertAlign w:val="superscript"/>
                                <w:lang w:val="en-US" w:eastAsia="zh-CN" w:bidi="ar-SA"/>
                              </w:rPr>
                              <w:t xml:space="preserve">f </w:t>
                            </w:r>
                            <w:r>
                              <w:rPr>
                                <w:rFonts w:hint="default" w:cs="Times New Roman" w:asciiTheme="minorHAnsi" w:hAnsiTheme="minorHAnsi" w:eastAsiaTheme="minorHAnsi"/>
                                <w:i/>
                                <w:w w:val="105"/>
                                <w:sz w:val="14"/>
                                <w:szCs w:val="14"/>
                                <w:lang w:val="en-US" w:eastAsia="en-US" w:bidi="ar-SA"/>
                              </w:rPr>
                              <w:t>Institute of Energy and Climate Research (IEK-9), Forschungszentrum Jülich GmbH, 52428 Jülich, Germany</w:t>
                            </w:r>
                            <w:r>
                              <w:rPr>
                                <w:rFonts w:hint="eastAsia" w:cs="Times New Roman" w:asciiTheme="minorHAnsi" w:hAnsiTheme="minorHAnsi" w:eastAsiaTheme="minorHAnsi"/>
                                <w:w w:val="105"/>
                                <w:sz w:val="14"/>
                                <w:szCs w:val="14"/>
                                <w:lang w:val="en-GB" w:eastAsia="en-US" w:bidi="ar-SA"/>
                              </w:rPr>
                              <w:t xml:space="preserve">Electronic Supplementary Information (ESI) available: </w:t>
                            </w:r>
                            <w:r>
                              <w:rPr>
                                <w:rFonts w:hint="default" w:cs="Times New Roman"/>
                                <w:w w:val="105"/>
                                <w:sz w:val="14"/>
                                <w:szCs w:val="14"/>
                                <w:lang w:val="en-US" w:eastAsia="en-US" w:bidi="ar-SA"/>
                              </w:rPr>
                              <w:t>CSD:2152405-2152406.</w:t>
                            </w:r>
                            <w:r>
                              <w:rPr>
                                <w:rFonts w:hint="eastAsia" w:cs="Times New Roman" w:asciiTheme="minorHAnsi" w:hAnsiTheme="minorHAnsi" w:eastAsiaTheme="minorHAnsi"/>
                                <w:w w:val="105"/>
                                <w:sz w:val="14"/>
                                <w:szCs w:val="14"/>
                                <w:lang w:val="en-GB" w:eastAsia="en-US" w:bidi="ar-SA"/>
                              </w:rPr>
                              <w:t>For ESI</w:t>
                            </w:r>
                            <w:r>
                              <w:rPr>
                                <w:rFonts w:hint="default" w:cs="Times New Roman"/>
                                <w:w w:val="105"/>
                                <w:sz w:val="14"/>
                                <w:szCs w:val="14"/>
                                <w:lang w:val="en-US" w:eastAsia="en-US" w:bidi="ar-SA"/>
                              </w:rPr>
                              <w:t xml:space="preserve"> </w:t>
                            </w:r>
                            <w:r>
                              <w:rPr>
                                <w:rFonts w:hint="eastAsia" w:cs="Times New Roman" w:asciiTheme="minorHAnsi" w:hAnsiTheme="minorHAnsi" w:eastAsiaTheme="minorHAnsi"/>
                                <w:w w:val="105"/>
                                <w:sz w:val="14"/>
                                <w:szCs w:val="14"/>
                                <w:lang w:val="en-GB" w:eastAsia="en-US" w:bidi="ar-SA"/>
                              </w:rPr>
                              <w:t>and crystallographic data in CIF or other electronic format See DOI: 10.1039/x0xx00000x</w:t>
                            </w:r>
                          </w:p>
                          <w:p>
                            <w:pPr>
                              <w:keepNext w:val="0"/>
                              <w:keepLines w:val="0"/>
                              <w:pageBreakBefore w:val="0"/>
                              <w:widowControl/>
                              <w:kinsoku/>
                              <w:wordWrap/>
                              <w:overflowPunct/>
                              <w:topLinePunct w:val="0"/>
                              <w:autoSpaceDE/>
                              <w:autoSpaceDN/>
                              <w:bidi w:val="0"/>
                              <w:adjustRightInd/>
                              <w:snapToGrid/>
                              <w:spacing w:beforeLines="0" w:after="0" w:afterLines="0"/>
                              <w:ind w:firstLine="200" w:firstLineChars="100"/>
                              <w:jc w:val="left"/>
                              <w:textAlignment w:val="auto"/>
                              <w:rPr>
                                <w:rFonts w:hint="eastAsia" w:cs="Times New Roman"/>
                                <w:w w:val="105"/>
                                <w:sz w:val="14"/>
                                <w:szCs w:val="14"/>
                                <w:lang w:val="en-GB" w:eastAsia="en-US" w:bidi="ar-SA"/>
                              </w:rPr>
                            </w:pPr>
                            <w:r>
                              <w:rPr>
                                <w:rFonts w:hint="default" w:ascii="Calibri" w:hAnsi="Calibri" w:cs="Calibri"/>
                                <w:color w:val="000000" w:themeColor="text1"/>
                                <w:sz w:val="20"/>
                                <w:szCs w:val="20"/>
                                <w:vertAlign w:val="superscript"/>
                                <w14:textFill>
                                  <w14:solidFill>
                                    <w14:schemeClr w14:val="tx1"/>
                                  </w14:solidFill>
                                </w14:textFill>
                              </w:rPr>
                              <w:t>#</w:t>
                            </w:r>
                            <w:r>
                              <w:rPr>
                                <w:rFonts w:hint="default" w:cs="Times New Roman"/>
                                <w:w w:val="105"/>
                                <w:sz w:val="14"/>
                                <w:szCs w:val="14"/>
                                <w:lang w:val="en-US" w:eastAsia="en-US" w:bidi="ar-SA"/>
                              </w:rPr>
                              <w:t>These authors contributed equally to this work</w:t>
                            </w:r>
                          </w:p>
                        </w:txbxContent>
                      </wps:txbx>
                      <wps:bodyPr rot="0" vert="horz" wrap="square" lIns="0" tIns="36000" rIns="0" bIns="36000" anchor="b" anchorCtr="0">
                        <a:noAutofit/>
                      </wps:bodyPr>
                    </wps:wsp>
                  </a:graphicData>
                </a:graphic>
              </wp:anchor>
            </w:drawing>
          </mc:Choice>
          <mc:Fallback>
            <w:pict>
              <v:shape id="Text Box 2" o:spid="_x0000_s1026" o:spt="202" type="#_x0000_t202" style="position:absolute;left:0pt;margin-left:-0.5pt;margin-top:437.15pt;height:149.4pt;width:248.75pt;mso-position-vertical-relative:margin;mso-wrap-distance-bottom:0pt;mso-wrap-distance-top:14.2pt;z-index:-251657216;v-text-anchor:bottom;mso-width-relative:page;mso-height-relative:page;" fillcolor="#FFFFFF" filled="t" stroked="f" coordsize="21600,21600" o:allowincell="f" o:allowoverlap="f" o:gfxdata="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F1i3y2QAAAAsBAAAPAAAAAAAAAAEAIAAAACIAAABkcnMvZG93bnJldi54bWxQSwEC&#10;FAAUAAAACACHTuJAyR9p3SwCAABdBAAADgAAAAAAAAABACAAAAAoAQAAZHJzL2Uyb0RvYy54bWxQ&#10;SwUGAAAAAAYABgBZAQAAxgUAAAAA&#10;">
                <v:fill on="t" focussize="0,0"/>
                <v:stroke on="f" miterlimit="8" joinstyle="miter"/>
                <v:imagedata o:title=""/>
                <o:lock v:ext="edit" aspectratio="t"/>
                <v:textbox inset="0mm,1mm,0mm,1mm">
                  <w:txbxContent>
                    <w:p>
                      <w:pPr>
                        <w:pStyle w:val="27"/>
                        <w:rPr>
                          <w:rFonts w:hint="default"/>
                          <w:lang w:val="en-US"/>
                        </w:rPr>
                      </w:pPr>
                      <w:bookmarkStart w:id="19" w:name="OLE_LINK4"/>
                      <w:r>
                        <w:rPr>
                          <w:rFonts w:hint="default"/>
                          <w:lang w:val="en-US"/>
                        </w:rPr>
                        <w:t xml:space="preserve">School of Energy </w:t>
                      </w:r>
                      <w:r>
                        <w:rPr>
                          <w:rFonts w:hint="default"/>
                        </w:rPr>
                        <w:t>Material</w:t>
                      </w:r>
                      <w:r>
                        <w:rPr>
                          <w:rFonts w:hint="default"/>
                          <w:lang w:val="en-US"/>
                        </w:rPr>
                        <w:t>s and</w:t>
                      </w:r>
                      <w:r>
                        <w:rPr>
                          <w:rFonts w:hint="default"/>
                        </w:rPr>
                        <w:t xml:space="preserve"> Chemical Engineering, Hefei University, Hefei 230000, China</w:t>
                      </w:r>
                      <w:r>
                        <w:t>.</w:t>
                      </w:r>
                      <w:r>
                        <w:rPr>
                          <w:rFonts w:hint="default"/>
                          <w:lang w:val="en-US"/>
                        </w:rPr>
                        <w:t xml:space="preserve"> E-Mail: haoyco@hfuu.edu.cn</w:t>
                      </w:r>
                    </w:p>
                    <w:bookmarkEnd w:id="19"/>
                    <w:p>
                      <w:pPr>
                        <w:keepNext w:val="0"/>
                        <w:keepLines w:val="0"/>
                        <w:pageBreakBefore w:val="0"/>
                        <w:widowControl/>
                        <w:kinsoku/>
                        <w:wordWrap/>
                        <w:overflowPunct/>
                        <w:topLinePunct w:val="0"/>
                        <w:autoSpaceDE/>
                        <w:autoSpaceDN/>
                        <w:bidi w:val="0"/>
                        <w:adjustRightInd/>
                        <w:snapToGrid/>
                        <w:spacing w:beforeLines="0" w:after="0" w:afterLines="0"/>
                        <w:jc w:val="left"/>
                        <w:textAlignment w:val="auto"/>
                        <w:rPr>
                          <w:rFonts w:hint="default" w:cs="Times New Roman" w:asciiTheme="minorHAnsi" w:hAnsiTheme="minorHAnsi" w:eastAsiaTheme="minorHAnsi"/>
                          <w:i/>
                          <w:w w:val="105"/>
                          <w:sz w:val="14"/>
                          <w:szCs w:val="14"/>
                          <w:lang w:val="en-US" w:eastAsia="en-US" w:bidi="ar-SA"/>
                        </w:rPr>
                      </w:pPr>
                      <w:r>
                        <w:rPr>
                          <w:rFonts w:hint="eastAsia" w:eastAsia="宋体" w:cs="Times New Roman"/>
                          <w:i/>
                          <w:w w:val="105"/>
                          <w:sz w:val="14"/>
                          <w:szCs w:val="14"/>
                          <w:vertAlign w:val="superscript"/>
                          <w:lang w:val="en-US" w:eastAsia="zh-CN" w:bidi="ar-SA"/>
                        </w:rPr>
                        <w:t xml:space="preserve">b </w:t>
                      </w:r>
                      <w:r>
                        <w:rPr>
                          <w:rFonts w:hint="default" w:cs="Times New Roman" w:asciiTheme="minorHAnsi" w:hAnsiTheme="minorHAnsi" w:eastAsiaTheme="minorHAnsi"/>
                          <w:i/>
                          <w:w w:val="105"/>
                          <w:sz w:val="14"/>
                          <w:szCs w:val="14"/>
                          <w:lang w:val="en-US" w:eastAsia="en-US" w:bidi="ar-SA"/>
                        </w:rPr>
                        <w:t>Strait Institute of Flexible Electronics (SIFE, Future Technologies), Fujian Normal University, Fuzhou 350117, Fujian, China</w:t>
                      </w:r>
                      <w:r>
                        <w:rPr>
                          <w:rFonts w:hint="eastAsia" w:eastAsia="宋体" w:cs="Times New Roman"/>
                          <w:i/>
                          <w:w w:val="105"/>
                          <w:sz w:val="14"/>
                          <w:szCs w:val="14"/>
                          <w:lang w:val="en-US" w:eastAsia="zh-CN" w:bidi="ar-SA"/>
                        </w:rPr>
                        <w:t>. Email:</w:t>
                      </w:r>
                      <w:r>
                        <w:rPr>
                          <w:rFonts w:hint="default" w:cs="Times New Roman" w:asciiTheme="minorHAnsi" w:hAnsiTheme="minorHAnsi" w:eastAsiaTheme="minorHAnsi"/>
                          <w:i/>
                          <w:w w:val="105"/>
                          <w:sz w:val="14"/>
                          <w:szCs w:val="14"/>
                          <w:lang w:val="en-US" w:eastAsia="en-US" w:bidi="ar-SA"/>
                        </w:rPr>
                        <w:t>ifeylin@fjnu.edu.cn</w:t>
                      </w:r>
                      <w:r>
                        <w:rPr>
                          <w:rFonts w:hint="eastAsia" w:eastAsia="宋体" w:cs="Times New Roman"/>
                          <w:i/>
                          <w:w w:val="105"/>
                          <w:sz w:val="14"/>
                          <w:szCs w:val="14"/>
                          <w:lang w:val="en-US" w:eastAsia="zh-CN" w:bidi="ar-SA"/>
                        </w:rPr>
                        <w:t>.</w:t>
                      </w:r>
                      <w:r>
                        <w:rPr>
                          <w:rFonts w:hint="default" w:cs="Times New Roman" w:asciiTheme="minorHAnsi" w:hAnsiTheme="minorHAnsi" w:eastAsiaTheme="minorHAnsi"/>
                          <w:i/>
                          <w:w w:val="105"/>
                          <w:sz w:val="14"/>
                          <w:szCs w:val="14"/>
                          <w:lang w:val="en-US" w:eastAsia="en-US" w:bidi="ar-SA"/>
                        </w:rPr>
                        <w:t xml:space="preserve">        </w:t>
                      </w:r>
                    </w:p>
                    <w:p>
                      <w:pPr>
                        <w:keepNext w:val="0"/>
                        <w:keepLines w:val="0"/>
                        <w:pageBreakBefore w:val="0"/>
                        <w:widowControl/>
                        <w:kinsoku/>
                        <w:wordWrap/>
                        <w:overflowPunct/>
                        <w:topLinePunct w:val="0"/>
                        <w:autoSpaceDE/>
                        <w:autoSpaceDN/>
                        <w:bidi w:val="0"/>
                        <w:adjustRightInd/>
                        <w:snapToGrid/>
                        <w:spacing w:beforeLines="0" w:after="0" w:afterLines="0"/>
                        <w:jc w:val="left"/>
                        <w:textAlignment w:val="auto"/>
                        <w:rPr>
                          <w:rFonts w:hint="default" w:cs="Times New Roman" w:asciiTheme="minorHAnsi" w:hAnsiTheme="minorHAnsi" w:eastAsiaTheme="minorHAnsi"/>
                          <w:i/>
                          <w:w w:val="105"/>
                          <w:sz w:val="14"/>
                          <w:szCs w:val="14"/>
                          <w:lang w:val="en-US" w:eastAsia="en-US" w:bidi="ar-SA"/>
                        </w:rPr>
                      </w:pPr>
                      <w:r>
                        <w:rPr>
                          <w:rFonts w:hint="eastAsia" w:eastAsia="宋体" w:cs="Times New Roman"/>
                          <w:i/>
                          <w:w w:val="105"/>
                          <w:sz w:val="14"/>
                          <w:szCs w:val="14"/>
                          <w:vertAlign w:val="superscript"/>
                          <w:lang w:val="en-US" w:eastAsia="zh-CN" w:bidi="ar-SA"/>
                        </w:rPr>
                        <w:t xml:space="preserve">C </w:t>
                      </w:r>
                      <w:r>
                        <w:rPr>
                          <w:rFonts w:hint="default" w:cs="Times New Roman" w:asciiTheme="minorHAnsi" w:hAnsiTheme="minorHAnsi" w:eastAsiaTheme="minorHAnsi"/>
                          <w:i/>
                          <w:w w:val="105"/>
                          <w:sz w:val="14"/>
                          <w:szCs w:val="14"/>
                          <w:lang w:val="en-US" w:eastAsia="en-US" w:bidi="ar-SA"/>
                        </w:rPr>
                        <w:t xml:space="preserve">Strait Laboratory of Flexible Electronics (SLoFE), Fuzhou 350117, Fujian, China       </w:t>
                      </w:r>
                    </w:p>
                    <w:p>
                      <w:pPr>
                        <w:keepNext w:val="0"/>
                        <w:keepLines w:val="0"/>
                        <w:pageBreakBefore w:val="0"/>
                        <w:widowControl/>
                        <w:kinsoku/>
                        <w:wordWrap/>
                        <w:overflowPunct/>
                        <w:topLinePunct w:val="0"/>
                        <w:autoSpaceDE/>
                        <w:autoSpaceDN/>
                        <w:bidi w:val="0"/>
                        <w:adjustRightInd/>
                        <w:snapToGrid/>
                        <w:spacing w:beforeLines="0" w:after="0" w:afterLines="0"/>
                        <w:jc w:val="left"/>
                        <w:textAlignment w:val="auto"/>
                        <w:rPr>
                          <w:rFonts w:hint="default" w:cs="Times New Roman" w:asciiTheme="minorHAnsi" w:hAnsiTheme="minorHAnsi" w:eastAsiaTheme="minorHAnsi"/>
                          <w:i/>
                          <w:w w:val="105"/>
                          <w:sz w:val="14"/>
                          <w:szCs w:val="14"/>
                          <w:lang w:val="en-US" w:eastAsia="en-US" w:bidi="ar-SA"/>
                        </w:rPr>
                      </w:pPr>
                      <w:r>
                        <w:rPr>
                          <w:rFonts w:hint="eastAsia" w:eastAsia="宋体" w:cs="Times New Roman"/>
                          <w:i/>
                          <w:w w:val="105"/>
                          <w:sz w:val="14"/>
                          <w:szCs w:val="14"/>
                          <w:vertAlign w:val="superscript"/>
                          <w:lang w:val="en-US" w:eastAsia="zh-CN" w:bidi="ar-SA"/>
                        </w:rPr>
                        <w:t xml:space="preserve">d </w:t>
                      </w:r>
                      <w:r>
                        <w:rPr>
                          <w:rFonts w:hint="default" w:cs="Times New Roman" w:asciiTheme="minorHAnsi" w:hAnsiTheme="minorHAnsi" w:eastAsiaTheme="minorHAnsi"/>
                          <w:i/>
                          <w:w w:val="105"/>
                          <w:sz w:val="14"/>
                          <w:szCs w:val="14"/>
                          <w:lang w:val="en-US" w:eastAsia="en-US" w:bidi="ar-SA"/>
                        </w:rPr>
                        <w:t>National Key Lab of Science and Technology on Combustion and Explosion, Xi'an Modern Chemistry Research Institute, Xi'an, 710065, China</w:t>
                      </w:r>
                    </w:p>
                    <w:p>
                      <w:pPr>
                        <w:keepNext w:val="0"/>
                        <w:keepLines w:val="0"/>
                        <w:pageBreakBefore w:val="0"/>
                        <w:widowControl/>
                        <w:kinsoku/>
                        <w:wordWrap/>
                        <w:overflowPunct/>
                        <w:topLinePunct w:val="0"/>
                        <w:autoSpaceDE/>
                        <w:autoSpaceDN/>
                        <w:bidi w:val="0"/>
                        <w:adjustRightInd/>
                        <w:snapToGrid/>
                        <w:spacing w:beforeLines="0" w:after="0" w:afterLines="0"/>
                        <w:jc w:val="left"/>
                        <w:textAlignment w:val="auto"/>
                        <w:rPr>
                          <w:rFonts w:hint="default" w:cs="Times New Roman" w:asciiTheme="minorHAnsi" w:hAnsiTheme="minorHAnsi" w:eastAsiaTheme="minorHAnsi"/>
                          <w:i/>
                          <w:w w:val="105"/>
                          <w:sz w:val="14"/>
                          <w:szCs w:val="14"/>
                          <w:lang w:val="en-US" w:eastAsia="en-US" w:bidi="ar-SA"/>
                        </w:rPr>
                      </w:pPr>
                      <w:r>
                        <w:rPr>
                          <w:rFonts w:hint="eastAsia" w:eastAsia="宋体" w:cs="Times New Roman"/>
                          <w:i/>
                          <w:w w:val="105"/>
                          <w:sz w:val="14"/>
                          <w:szCs w:val="14"/>
                          <w:vertAlign w:val="superscript"/>
                          <w:lang w:val="en-US" w:eastAsia="zh-CN" w:bidi="ar-SA"/>
                        </w:rPr>
                        <w:t xml:space="preserve">e </w:t>
                      </w:r>
                      <w:r>
                        <w:rPr>
                          <w:rFonts w:hint="default" w:cs="Times New Roman" w:asciiTheme="minorHAnsi" w:hAnsiTheme="minorHAnsi" w:eastAsiaTheme="minorHAnsi"/>
                          <w:i/>
                          <w:w w:val="105"/>
                          <w:sz w:val="14"/>
                          <w:szCs w:val="14"/>
                          <w:lang w:val="en-US" w:eastAsia="en-US" w:bidi="ar-SA"/>
                        </w:rPr>
                        <w:t>State Key Laboratory of Metastable Materials Science and Technology, Yanshan University, Qinhuangdao 066004, China.</w:t>
                      </w:r>
                    </w:p>
                    <w:p>
                      <w:pPr>
                        <w:keepNext w:val="0"/>
                        <w:keepLines w:val="0"/>
                        <w:pageBreakBefore w:val="0"/>
                        <w:widowControl/>
                        <w:kinsoku/>
                        <w:wordWrap/>
                        <w:overflowPunct/>
                        <w:topLinePunct w:val="0"/>
                        <w:autoSpaceDE/>
                        <w:autoSpaceDN/>
                        <w:bidi w:val="0"/>
                        <w:adjustRightInd/>
                        <w:snapToGrid/>
                        <w:spacing w:beforeLines="0" w:after="0" w:afterLines="0"/>
                        <w:jc w:val="left"/>
                        <w:textAlignment w:val="auto"/>
                        <w:rPr>
                          <w:rFonts w:hint="eastAsia" w:cs="Times New Roman" w:asciiTheme="minorHAnsi" w:hAnsiTheme="minorHAnsi" w:eastAsiaTheme="minorHAnsi"/>
                          <w:w w:val="105"/>
                          <w:sz w:val="14"/>
                          <w:szCs w:val="14"/>
                          <w:lang w:val="en-GB" w:eastAsia="en-US" w:bidi="ar-SA"/>
                        </w:rPr>
                      </w:pPr>
                      <w:r>
                        <w:rPr>
                          <w:rFonts w:hint="eastAsia" w:eastAsia="宋体" w:cs="Times New Roman"/>
                          <w:i/>
                          <w:w w:val="105"/>
                          <w:sz w:val="14"/>
                          <w:szCs w:val="14"/>
                          <w:vertAlign w:val="superscript"/>
                          <w:lang w:val="en-US" w:eastAsia="zh-CN" w:bidi="ar-SA"/>
                        </w:rPr>
                        <w:t xml:space="preserve">f </w:t>
                      </w:r>
                      <w:r>
                        <w:rPr>
                          <w:rFonts w:hint="default" w:cs="Times New Roman" w:asciiTheme="minorHAnsi" w:hAnsiTheme="minorHAnsi" w:eastAsiaTheme="minorHAnsi"/>
                          <w:i/>
                          <w:w w:val="105"/>
                          <w:sz w:val="14"/>
                          <w:szCs w:val="14"/>
                          <w:lang w:val="en-US" w:eastAsia="en-US" w:bidi="ar-SA"/>
                        </w:rPr>
                        <w:t>Institute of Energy and Climate Research (IEK-9), Forschungszentrum Jülich GmbH, 52428 Jülich, Germany</w:t>
                      </w:r>
                      <w:r>
                        <w:rPr>
                          <w:rFonts w:hint="eastAsia" w:cs="Times New Roman" w:asciiTheme="minorHAnsi" w:hAnsiTheme="minorHAnsi" w:eastAsiaTheme="minorHAnsi"/>
                          <w:w w:val="105"/>
                          <w:sz w:val="14"/>
                          <w:szCs w:val="14"/>
                          <w:lang w:val="en-GB" w:eastAsia="en-US" w:bidi="ar-SA"/>
                        </w:rPr>
                        <w:t xml:space="preserve">Electronic Supplementary Information (ESI) available: </w:t>
                      </w:r>
                      <w:r>
                        <w:rPr>
                          <w:rFonts w:hint="default" w:cs="Times New Roman"/>
                          <w:w w:val="105"/>
                          <w:sz w:val="14"/>
                          <w:szCs w:val="14"/>
                          <w:lang w:val="en-US" w:eastAsia="en-US" w:bidi="ar-SA"/>
                        </w:rPr>
                        <w:t>CSD:2152405-2152406.</w:t>
                      </w:r>
                      <w:r>
                        <w:rPr>
                          <w:rFonts w:hint="eastAsia" w:cs="Times New Roman" w:asciiTheme="minorHAnsi" w:hAnsiTheme="minorHAnsi" w:eastAsiaTheme="minorHAnsi"/>
                          <w:w w:val="105"/>
                          <w:sz w:val="14"/>
                          <w:szCs w:val="14"/>
                          <w:lang w:val="en-GB" w:eastAsia="en-US" w:bidi="ar-SA"/>
                        </w:rPr>
                        <w:t>For ESI</w:t>
                      </w:r>
                      <w:r>
                        <w:rPr>
                          <w:rFonts w:hint="default" w:cs="Times New Roman"/>
                          <w:w w:val="105"/>
                          <w:sz w:val="14"/>
                          <w:szCs w:val="14"/>
                          <w:lang w:val="en-US" w:eastAsia="en-US" w:bidi="ar-SA"/>
                        </w:rPr>
                        <w:t xml:space="preserve"> </w:t>
                      </w:r>
                      <w:r>
                        <w:rPr>
                          <w:rFonts w:hint="eastAsia" w:cs="Times New Roman" w:asciiTheme="minorHAnsi" w:hAnsiTheme="minorHAnsi" w:eastAsiaTheme="minorHAnsi"/>
                          <w:w w:val="105"/>
                          <w:sz w:val="14"/>
                          <w:szCs w:val="14"/>
                          <w:lang w:val="en-GB" w:eastAsia="en-US" w:bidi="ar-SA"/>
                        </w:rPr>
                        <w:t>and crystallographic data in CIF or other electronic format See DOI: 10.1039/x0xx00000x</w:t>
                      </w:r>
                    </w:p>
                    <w:p>
                      <w:pPr>
                        <w:keepNext w:val="0"/>
                        <w:keepLines w:val="0"/>
                        <w:pageBreakBefore w:val="0"/>
                        <w:widowControl/>
                        <w:kinsoku/>
                        <w:wordWrap/>
                        <w:overflowPunct/>
                        <w:topLinePunct w:val="0"/>
                        <w:autoSpaceDE/>
                        <w:autoSpaceDN/>
                        <w:bidi w:val="0"/>
                        <w:adjustRightInd/>
                        <w:snapToGrid/>
                        <w:spacing w:beforeLines="0" w:after="0" w:afterLines="0"/>
                        <w:ind w:firstLine="200" w:firstLineChars="100"/>
                        <w:jc w:val="left"/>
                        <w:textAlignment w:val="auto"/>
                        <w:rPr>
                          <w:rFonts w:hint="eastAsia" w:cs="Times New Roman"/>
                          <w:w w:val="105"/>
                          <w:sz w:val="14"/>
                          <w:szCs w:val="14"/>
                          <w:lang w:val="en-GB" w:eastAsia="en-US" w:bidi="ar-SA"/>
                        </w:rPr>
                      </w:pPr>
                      <w:r>
                        <w:rPr>
                          <w:rFonts w:hint="default" w:ascii="Calibri" w:hAnsi="Calibri" w:cs="Calibri"/>
                          <w:color w:val="000000" w:themeColor="text1"/>
                          <w:sz w:val="20"/>
                          <w:szCs w:val="20"/>
                          <w:vertAlign w:val="superscript"/>
                          <w14:textFill>
                            <w14:solidFill>
                              <w14:schemeClr w14:val="tx1"/>
                            </w14:solidFill>
                          </w14:textFill>
                        </w:rPr>
                        <w:t>#</w:t>
                      </w:r>
                      <w:r>
                        <w:rPr>
                          <w:rFonts w:hint="default" w:cs="Times New Roman"/>
                          <w:w w:val="105"/>
                          <w:sz w:val="14"/>
                          <w:szCs w:val="14"/>
                          <w:lang w:val="en-US" w:eastAsia="en-US" w:bidi="ar-SA"/>
                        </w:rPr>
                        <w:t>These authors contributed equally to this work</w:t>
                      </w:r>
                    </w:p>
                  </w:txbxContent>
                </v:textbox>
                <w10:wrap type="topAndBottom"/>
                <w10:anchorlock/>
              </v:shape>
            </w:pict>
          </mc:Fallback>
        </mc:AlternateContent>
      </w:r>
      <w:r>
        <w:rPr>
          <w:color w:val="000000" w:themeColor="text1"/>
          <w14:textFill>
            <w14:solidFill>
              <w14:schemeClr w14:val="tx1"/>
            </w14:solidFill>
          </w14:textFill>
        </w:rPr>
        <w:t>Received 00th January 20xx,</w:t>
      </w:r>
    </w:p>
    <w:p>
      <w:pPr>
        <w:pStyle w:val="68"/>
        <w:rPr>
          <w:color w:val="000000" w:themeColor="text1"/>
          <w14:textFill>
            <w14:solidFill>
              <w14:schemeClr w14:val="tx1"/>
            </w14:solidFill>
          </w14:textFill>
        </w:rPr>
      </w:pPr>
      <w:r>
        <w:rPr>
          <w:color w:val="000000" w:themeColor="text1"/>
          <w14:textFill>
            <w14:solidFill>
              <w14:schemeClr w14:val="tx1"/>
            </w14:solidFill>
          </w14:textFill>
        </w:rPr>
        <w:t>Accepted 00th January 20xx</w:t>
      </w:r>
    </w:p>
    <w:p>
      <w:pPr>
        <w:pStyle w:val="70"/>
        <w:rPr>
          <w:color w:val="000000" w:themeColor="text1"/>
          <w14:textFill>
            <w14:solidFill>
              <w14:schemeClr w14:val="tx1"/>
            </w14:solidFill>
          </w14:textFill>
        </w:rPr>
      </w:pPr>
      <w:r>
        <w:rPr>
          <w:color w:val="000000" w:themeColor="text1"/>
          <w14:textFill>
            <w14:solidFill>
              <w14:schemeClr w14:val="tx1"/>
            </w14:solidFill>
          </w14:textFill>
        </w:rPr>
        <w:t>DOI: 10.1039/x0xx00000x</w:t>
      </w:r>
    </w:p>
    <w:p>
      <w:pPr>
        <w:pStyle w:val="72"/>
        <w:rPr>
          <w:color w:val="000000" w:themeColor="text1"/>
          <w14:textFill>
            <w14:solidFill>
              <w14:schemeClr w14:val="tx1"/>
            </w14:solidFill>
          </w14:textFill>
        </w:rPr>
      </w:pPr>
    </w:p>
    <w:p>
      <w:pPr>
        <w:jc w:val="both"/>
        <w:rPr>
          <w:rFonts w:hint="default" w:hAnsi="Times New Roman" w:cs="Times New Roman" w:asciiTheme="minorAscii"/>
          <w:b/>
          <w:bCs w:val="0"/>
          <w:color w:val="000000" w:themeColor="text1"/>
          <w:sz w:val="28"/>
          <w:szCs w:val="28"/>
          <w:lang w:val="en-US" w:eastAsia="zh-CN" w:bidi="ar-SA"/>
          <w14:textFill>
            <w14:solidFill>
              <w14:schemeClr w14:val="tx1"/>
            </w14:solidFill>
          </w14:textFill>
        </w:rPr>
      </w:pPr>
      <w:r>
        <w:rPr>
          <w:color w:val="000000" w:themeColor="text1"/>
          <w14:textFill>
            <w14:solidFill>
              <w14:schemeClr w14:val="tx1"/>
            </w14:solidFill>
          </w14:textFill>
        </w:rPr>
        <w:br w:type="column"/>
      </w:r>
      <w:r>
        <w:rPr>
          <w:rFonts w:hint="default" w:eastAsia="楷体" w:cs="Times New Roman" w:asciiTheme="minorAscii" w:hAnsiTheme="minorAscii"/>
          <w:b/>
          <w:bCs w:val="0"/>
          <w:snapToGrid w:val="0"/>
          <w:color w:val="000000" w:themeColor="text1"/>
          <w:spacing w:val="6"/>
          <w:sz w:val="28"/>
          <w:szCs w:val="28"/>
          <w14:textFill>
            <w14:solidFill>
              <w14:schemeClr w14:val="tx1"/>
            </w14:solidFill>
          </w14:textFill>
        </w:rPr>
        <w:t>Li</w:t>
      </w:r>
      <w:r>
        <w:rPr>
          <w:rFonts w:hint="default" w:eastAsia="楷体" w:cs="Times New Roman" w:asciiTheme="minorAscii" w:hAnsiTheme="minorAscii"/>
          <w:b/>
          <w:bCs w:val="0"/>
          <w:snapToGrid w:val="0"/>
          <w:color w:val="000000" w:themeColor="text1"/>
          <w:spacing w:val="6"/>
          <w:sz w:val="28"/>
          <w:szCs w:val="28"/>
          <w:vertAlign w:val="subscript"/>
          <w14:textFill>
            <w14:solidFill>
              <w14:schemeClr w14:val="tx1"/>
            </w14:solidFill>
          </w14:textFill>
        </w:rPr>
        <w:t>3</w:t>
      </w:r>
      <w:r>
        <w:rPr>
          <w:rFonts w:hint="default" w:cs="Times New Roman" w:asciiTheme="minorAscii" w:hAnsiTheme="minorAscii"/>
          <w:b/>
          <w:bCs w:val="0"/>
          <w:color w:val="000000" w:themeColor="text1"/>
          <w:sz w:val="28"/>
          <w:szCs w:val="28"/>
          <w14:textFill>
            <w14:solidFill>
              <w14:schemeClr w14:val="tx1"/>
            </w14:solidFill>
          </w14:textFill>
        </w:rPr>
        <w:t>[</w:t>
      </w:r>
      <w:r>
        <w:rPr>
          <w:rFonts w:hint="default" w:eastAsia="楷体" w:cs="Times New Roman" w:asciiTheme="minorAscii" w:hAnsiTheme="minorAscii"/>
          <w:b/>
          <w:bCs w:val="0"/>
          <w:snapToGrid w:val="0"/>
          <w:color w:val="000000" w:themeColor="text1"/>
          <w:spacing w:val="6"/>
          <w:sz w:val="28"/>
          <w:szCs w:val="28"/>
          <w14:textFill>
            <w14:solidFill>
              <w14:schemeClr w14:val="tx1"/>
            </w14:solidFill>
          </w14:textFill>
        </w:rPr>
        <w:t>Al(PO</w:t>
      </w:r>
      <w:r>
        <w:rPr>
          <w:rFonts w:hint="default" w:eastAsia="楷体" w:cs="Times New Roman" w:asciiTheme="minorAscii" w:hAnsiTheme="minorAscii"/>
          <w:b/>
          <w:bCs w:val="0"/>
          <w:snapToGrid w:val="0"/>
          <w:color w:val="000000" w:themeColor="text1"/>
          <w:spacing w:val="6"/>
          <w:sz w:val="28"/>
          <w:szCs w:val="28"/>
          <w:vertAlign w:val="subscript"/>
          <w14:textFill>
            <w14:solidFill>
              <w14:schemeClr w14:val="tx1"/>
            </w14:solidFill>
          </w14:textFill>
        </w:rPr>
        <w:t>4</w:t>
      </w:r>
      <w:r>
        <w:rPr>
          <w:rFonts w:hint="default" w:eastAsia="楷体" w:cs="Times New Roman" w:asciiTheme="minorAscii" w:hAnsiTheme="minorAscii"/>
          <w:b/>
          <w:bCs w:val="0"/>
          <w:snapToGrid w:val="0"/>
          <w:color w:val="000000" w:themeColor="text1"/>
          <w:spacing w:val="6"/>
          <w:sz w:val="28"/>
          <w:szCs w:val="28"/>
          <w14:textFill>
            <w14:solidFill>
              <w14:schemeClr w14:val="tx1"/>
            </w14:solidFill>
          </w14:textFill>
        </w:rPr>
        <w:t>)</w:t>
      </w:r>
      <w:r>
        <w:rPr>
          <w:rFonts w:hint="default" w:eastAsia="楷体" w:cs="Times New Roman" w:asciiTheme="minorAscii" w:hAnsiTheme="minorAscii"/>
          <w:b/>
          <w:bCs w:val="0"/>
          <w:snapToGrid w:val="0"/>
          <w:color w:val="000000" w:themeColor="text1"/>
          <w:spacing w:val="6"/>
          <w:sz w:val="28"/>
          <w:szCs w:val="28"/>
          <w:vertAlign w:val="subscript"/>
          <w14:textFill>
            <w14:solidFill>
              <w14:schemeClr w14:val="tx1"/>
            </w14:solidFill>
          </w14:textFill>
        </w:rPr>
        <w:t>2</w:t>
      </w:r>
      <w:r>
        <w:rPr>
          <w:rFonts w:hint="default" w:eastAsia="楷体" w:cs="Times New Roman" w:asciiTheme="minorAscii" w:hAnsiTheme="minorAscii"/>
          <w:b/>
          <w:bCs w:val="0"/>
          <w:snapToGrid w:val="0"/>
          <w:color w:val="000000" w:themeColor="text1"/>
          <w:spacing w:val="6"/>
          <w:sz w:val="28"/>
          <w:szCs w:val="28"/>
          <w14:textFill>
            <w14:solidFill>
              <w14:schemeClr w14:val="tx1"/>
            </w14:solidFill>
          </w14:textFill>
        </w:rPr>
        <w:t>(H</w:t>
      </w:r>
      <w:r>
        <w:rPr>
          <w:rFonts w:hint="default" w:eastAsia="楷体" w:cs="Times New Roman" w:asciiTheme="minorAscii" w:hAnsiTheme="minorAscii"/>
          <w:b/>
          <w:bCs w:val="0"/>
          <w:snapToGrid w:val="0"/>
          <w:color w:val="000000" w:themeColor="text1"/>
          <w:spacing w:val="6"/>
          <w:sz w:val="28"/>
          <w:szCs w:val="28"/>
          <w:vertAlign w:val="subscript"/>
          <w14:textFill>
            <w14:solidFill>
              <w14:schemeClr w14:val="tx1"/>
            </w14:solidFill>
          </w14:textFill>
        </w:rPr>
        <w:t>2</w:t>
      </w:r>
      <w:r>
        <w:rPr>
          <w:rFonts w:hint="default" w:eastAsia="楷体" w:cs="Times New Roman" w:asciiTheme="minorAscii" w:hAnsiTheme="minorAscii"/>
          <w:b/>
          <w:bCs w:val="0"/>
          <w:snapToGrid w:val="0"/>
          <w:color w:val="000000" w:themeColor="text1"/>
          <w:spacing w:val="6"/>
          <w:sz w:val="28"/>
          <w:szCs w:val="28"/>
          <w14:textFill>
            <w14:solidFill>
              <w14:schemeClr w14:val="tx1"/>
            </w14:solidFill>
          </w14:textFill>
        </w:rPr>
        <w:t>O)</w:t>
      </w:r>
      <w:r>
        <w:rPr>
          <w:rFonts w:hint="default" w:eastAsia="楷体" w:cs="Times New Roman" w:asciiTheme="minorAscii" w:hAnsiTheme="minorAscii"/>
          <w:b/>
          <w:bCs w:val="0"/>
          <w:snapToGrid w:val="0"/>
          <w:color w:val="000000" w:themeColor="text1"/>
          <w:spacing w:val="6"/>
          <w:sz w:val="28"/>
          <w:szCs w:val="28"/>
          <w:vertAlign w:val="subscript"/>
          <w14:textFill>
            <w14:solidFill>
              <w14:schemeClr w14:val="tx1"/>
            </w14:solidFill>
          </w14:textFill>
        </w:rPr>
        <w:t>1.5</w:t>
      </w:r>
      <w:r>
        <w:rPr>
          <w:rFonts w:hint="default" w:cs="Times New Roman" w:asciiTheme="minorAscii" w:hAnsiTheme="minorAscii"/>
          <w:b/>
          <w:bCs w:val="0"/>
          <w:color w:val="000000" w:themeColor="text1"/>
          <w:sz w:val="28"/>
          <w:szCs w:val="28"/>
          <w14:textFill>
            <w14:solidFill>
              <w14:schemeClr w14:val="tx1"/>
            </w14:solidFill>
          </w14:textFill>
        </w:rPr>
        <w:t>] and Na[AlP</w:t>
      </w:r>
      <w:r>
        <w:rPr>
          <w:rFonts w:hint="default" w:cs="Times New Roman" w:asciiTheme="minorAscii" w:hAnsiTheme="minorAscii"/>
          <w:b/>
          <w:bCs w:val="0"/>
          <w:color w:val="000000" w:themeColor="text1"/>
          <w:sz w:val="28"/>
          <w:szCs w:val="28"/>
          <w:vertAlign w:val="subscript"/>
          <w14:textFill>
            <w14:solidFill>
              <w14:schemeClr w14:val="tx1"/>
            </w14:solidFill>
          </w14:textFill>
        </w:rPr>
        <w:t>2</w:t>
      </w:r>
      <w:r>
        <w:rPr>
          <w:rFonts w:hint="default" w:cs="Times New Roman" w:asciiTheme="minorAscii" w:hAnsiTheme="minorAscii"/>
          <w:b/>
          <w:bCs w:val="0"/>
          <w:color w:val="000000" w:themeColor="text1"/>
          <w:sz w:val="28"/>
          <w:szCs w:val="28"/>
          <w14:textFill>
            <w14:solidFill>
              <w14:schemeClr w14:val="tx1"/>
            </w14:solidFill>
          </w14:textFill>
        </w:rPr>
        <w:t>O</w:t>
      </w:r>
      <w:r>
        <w:rPr>
          <w:rFonts w:hint="default" w:cs="Times New Roman" w:asciiTheme="minorAscii" w:hAnsiTheme="minorAscii"/>
          <w:b/>
          <w:bCs w:val="0"/>
          <w:color w:val="000000" w:themeColor="text1"/>
          <w:sz w:val="28"/>
          <w:szCs w:val="28"/>
          <w:vertAlign w:val="subscript"/>
          <w14:textFill>
            <w14:solidFill>
              <w14:schemeClr w14:val="tx1"/>
            </w14:solidFill>
          </w14:textFill>
        </w:rPr>
        <w:t>7</w:t>
      </w:r>
      <w:r>
        <w:rPr>
          <w:rFonts w:hint="default" w:cs="Times New Roman" w:asciiTheme="minorAscii" w:hAnsiTheme="minorAscii"/>
          <w:b/>
          <w:bCs w:val="0"/>
          <w:color w:val="000000" w:themeColor="text1"/>
          <w:sz w:val="28"/>
          <w:szCs w:val="28"/>
          <w14:textFill>
            <w14:solidFill>
              <w14:schemeClr w14:val="tx1"/>
            </w14:solidFill>
          </w14:textFill>
        </w:rPr>
        <w:t>]：from 2D Layered Polar to 3D Centrosymmetric Framework Structures</w:t>
      </w:r>
    </w:p>
    <w:p>
      <w:pPr>
        <w:pStyle w:val="89"/>
        <w:keepNext w:val="0"/>
        <w:keepLines w:val="0"/>
        <w:pageBreakBefore w:val="0"/>
        <w:widowControl/>
        <w:kinsoku/>
        <w:wordWrap/>
        <w:overflowPunct/>
        <w:topLinePunct w:val="0"/>
        <w:autoSpaceDE/>
        <w:autoSpaceDN/>
        <w:bidi w:val="0"/>
        <w:adjustRightInd/>
        <w:snapToGrid/>
        <w:spacing w:after="200" w:line="240" w:lineRule="exact"/>
        <w:jc w:val="both"/>
        <w:textAlignment w:val="auto"/>
        <w:rPr>
          <w:rFonts w:hint="default" w:ascii="Calibri" w:hAnsi="Calibri" w:cs="Calibri" w:eastAsiaTheme="minorEastAsia"/>
          <w:color w:val="000000" w:themeColor="text1"/>
          <w:sz w:val="20"/>
          <w:szCs w:val="20"/>
          <w:lang w:eastAsia="zh-CN"/>
          <w14:textFill>
            <w14:solidFill>
              <w14:schemeClr w14:val="tx1"/>
            </w14:solidFill>
          </w14:textFill>
        </w:rPr>
      </w:pPr>
      <w:r>
        <w:rPr>
          <w:rFonts w:hint="default" w:ascii="Calibri" w:hAnsi="Calibri" w:cs="Calibri"/>
          <w:color w:val="000000" w:themeColor="text1"/>
          <w:sz w:val="20"/>
          <w:szCs w:val="20"/>
          <w14:textFill>
            <w14:solidFill>
              <w14:schemeClr w14:val="tx1"/>
            </w14:solidFill>
          </w14:textFill>
        </w:rPr>
        <w:t>Xinlei Li</w:t>
      </w:r>
      <w:r>
        <w:rPr>
          <w:rFonts w:hint="eastAsia" w:ascii="Calibri" w:hAnsi="Calibri" w:cs="Calibri"/>
          <w:i/>
          <w:iCs/>
          <w:color w:val="000000" w:themeColor="text1"/>
          <w:sz w:val="20"/>
          <w:szCs w:val="20"/>
          <w:vertAlign w:val="superscript"/>
          <w:lang w:val="en-US" w:eastAsia="zh-CN"/>
          <w14:textFill>
            <w14:solidFill>
              <w14:schemeClr w14:val="tx1"/>
            </w14:solidFill>
          </w14:textFill>
        </w:rPr>
        <w:t>a</w:t>
      </w:r>
      <w:r>
        <w:rPr>
          <w:rFonts w:hint="default" w:ascii="Calibri" w:hAnsi="Calibri" w:cs="Calibri"/>
          <w:color w:val="000000" w:themeColor="text1"/>
          <w:sz w:val="20"/>
          <w:szCs w:val="20"/>
          <w14:textFill>
            <w14:solidFill>
              <w14:schemeClr w14:val="tx1"/>
            </w14:solidFill>
          </w14:textFill>
        </w:rPr>
        <w:t>,</w:t>
      </w:r>
      <w:r>
        <w:rPr>
          <w:rFonts w:hint="default" w:ascii="Calibri" w:hAnsi="Calibri" w:cs="Calibri"/>
          <w:color w:val="000000" w:themeColor="text1"/>
          <w:sz w:val="20"/>
          <w:szCs w:val="20"/>
          <w:vertAlign w:val="superscript"/>
          <w14:textFill>
            <w14:solidFill>
              <w14:schemeClr w14:val="tx1"/>
            </w14:solidFill>
          </w14:textFill>
        </w:rPr>
        <w:t>#</w:t>
      </w:r>
      <w:r>
        <w:rPr>
          <w:rFonts w:hint="default" w:ascii="Calibri" w:hAnsi="Calibri" w:cs="Calibri"/>
          <w:color w:val="000000" w:themeColor="text1"/>
          <w:sz w:val="20"/>
          <w:szCs w:val="20"/>
          <w14:textFill>
            <w14:solidFill>
              <w14:schemeClr w14:val="tx1"/>
            </w14:solidFill>
          </w14:textFill>
        </w:rPr>
        <w:t xml:space="preserve"> Yang Zhang</w:t>
      </w:r>
      <w:r>
        <w:rPr>
          <w:rFonts w:hint="eastAsia" w:ascii="Calibri" w:hAnsi="Calibri" w:cs="Calibri"/>
          <w:i/>
          <w:iCs/>
          <w:color w:val="000000" w:themeColor="text1"/>
          <w:sz w:val="20"/>
          <w:szCs w:val="20"/>
          <w:vertAlign w:val="superscript"/>
          <w:lang w:val="en-US" w:eastAsia="zh-CN"/>
          <w14:textFill>
            <w14:solidFill>
              <w14:schemeClr w14:val="tx1"/>
            </w14:solidFill>
          </w14:textFill>
        </w:rPr>
        <w:t>a</w:t>
      </w:r>
      <w:r>
        <w:rPr>
          <w:rFonts w:hint="default" w:ascii="Calibri" w:hAnsi="Calibri" w:cs="Calibri"/>
          <w:color w:val="000000" w:themeColor="text1"/>
          <w:sz w:val="20"/>
          <w:szCs w:val="20"/>
          <w14:textFill>
            <w14:solidFill>
              <w14:schemeClr w14:val="tx1"/>
            </w14:solidFill>
          </w14:textFill>
        </w:rPr>
        <w:t>,</w:t>
      </w:r>
      <w:r>
        <w:rPr>
          <w:rFonts w:hint="default" w:ascii="Calibri" w:hAnsi="Calibri" w:cs="Calibri"/>
          <w:color w:val="000000" w:themeColor="text1"/>
          <w:sz w:val="20"/>
          <w:szCs w:val="20"/>
          <w:vertAlign w:val="superscript"/>
          <w14:textFill>
            <w14:solidFill>
              <w14:schemeClr w14:val="tx1"/>
            </w14:solidFill>
          </w14:textFill>
        </w:rPr>
        <w:t>#</w:t>
      </w:r>
      <w:r>
        <w:rPr>
          <w:rFonts w:hint="default" w:ascii="Calibri" w:hAnsi="Calibri" w:cs="Calibri"/>
          <w:color w:val="000000" w:themeColor="text1"/>
          <w:sz w:val="20"/>
          <w:szCs w:val="20"/>
          <w14:textFill>
            <w14:solidFill>
              <w14:schemeClr w14:val="tx1"/>
            </w14:solidFill>
          </w14:textFill>
        </w:rPr>
        <w:t xml:space="preserve"> Yang Pan</w:t>
      </w:r>
      <w:r>
        <w:rPr>
          <w:rFonts w:hint="eastAsia" w:ascii="Calibri" w:hAnsi="Calibri" w:cs="Calibri"/>
          <w:i/>
          <w:iCs/>
          <w:color w:val="000000" w:themeColor="text1"/>
          <w:sz w:val="20"/>
          <w:szCs w:val="20"/>
          <w:vertAlign w:val="superscript"/>
          <w:lang w:val="en-US" w:eastAsia="zh-CN"/>
          <w14:textFill>
            <w14:solidFill>
              <w14:schemeClr w14:val="tx1"/>
            </w14:solidFill>
          </w14:textFill>
        </w:rPr>
        <w:t>a</w:t>
      </w:r>
      <w:r>
        <w:rPr>
          <w:rFonts w:hint="default" w:ascii="Calibri" w:hAnsi="Calibri" w:cs="Calibri"/>
          <w:color w:val="000000" w:themeColor="text1"/>
          <w:sz w:val="20"/>
          <w:szCs w:val="20"/>
          <w14:textFill>
            <w14:solidFill>
              <w14:schemeClr w14:val="tx1"/>
            </w14:solidFill>
          </w14:textFill>
        </w:rPr>
        <w:t>, Yucheng Hao</w:t>
      </w:r>
      <w:r>
        <w:rPr>
          <w:rFonts w:hint="eastAsia" w:ascii="Calibri" w:hAnsi="Calibri" w:cs="Calibri"/>
          <w:i/>
          <w:iCs/>
          <w:color w:val="000000" w:themeColor="text1"/>
          <w:sz w:val="20"/>
          <w:szCs w:val="20"/>
          <w:vertAlign w:val="superscript"/>
          <w:lang w:val="en-US" w:eastAsia="zh-CN"/>
          <w14:textFill>
            <w14:solidFill>
              <w14:schemeClr w14:val="tx1"/>
            </w14:solidFill>
          </w14:textFill>
        </w:rPr>
        <w:t>a</w:t>
      </w:r>
      <w:r>
        <w:rPr>
          <w:rFonts w:hint="default" w:ascii="Calibri" w:hAnsi="Calibri" w:cs="Calibri"/>
          <w:color w:val="000000" w:themeColor="text1"/>
          <w:sz w:val="20"/>
          <w:szCs w:val="20"/>
          <w:vertAlign w:val="superscript"/>
          <w:lang w:val="en-US" w:eastAsia="zh-CN"/>
          <w14:textFill>
            <w14:solidFill>
              <w14:schemeClr w14:val="tx1"/>
            </w14:solidFill>
          </w14:textFill>
        </w:rPr>
        <w:t>*</w:t>
      </w:r>
      <w:r>
        <w:rPr>
          <w:rFonts w:hint="default" w:ascii="Calibri" w:hAnsi="Calibri" w:cs="Calibri"/>
          <w:color w:val="000000" w:themeColor="text1"/>
          <w:sz w:val="20"/>
          <w:szCs w:val="20"/>
          <w14:textFill>
            <w14:solidFill>
              <w14:schemeClr w14:val="tx1"/>
            </w14:solidFill>
          </w14:textFill>
        </w:rPr>
        <w:t>,</w:t>
      </w:r>
      <w:r>
        <w:rPr>
          <w:rFonts w:hint="default" w:ascii="Calibri" w:hAnsi="Calibri" w:cs="Calibri"/>
          <w:color w:val="000000" w:themeColor="text1"/>
          <w:sz w:val="20"/>
          <w:szCs w:val="20"/>
          <w:vertAlign w:val="superscript"/>
          <w14:textFill>
            <w14:solidFill>
              <w14:schemeClr w14:val="tx1"/>
            </w14:solidFill>
          </w14:textFill>
        </w:rPr>
        <w:t xml:space="preserve"> </w:t>
      </w:r>
      <w:r>
        <w:rPr>
          <w:rFonts w:hint="default" w:ascii="Calibri" w:hAnsi="Calibri" w:cs="Calibri"/>
          <w:color w:val="000000" w:themeColor="text1"/>
          <w:sz w:val="20"/>
          <w:szCs w:val="20"/>
          <w14:textFill>
            <w14:solidFill>
              <w14:schemeClr w14:val="tx1"/>
            </w14:solidFill>
          </w14:textFill>
        </w:rPr>
        <w:t>Yuan Lin</w:t>
      </w:r>
      <w:r>
        <w:rPr>
          <w:rFonts w:hint="eastAsia" w:ascii="Calibri" w:hAnsi="Calibri" w:cs="Calibri"/>
          <w:i/>
          <w:iCs/>
          <w:color w:val="000000" w:themeColor="text1"/>
          <w:sz w:val="20"/>
          <w:szCs w:val="20"/>
          <w:u w:val="none"/>
          <w:vertAlign w:val="superscript"/>
          <w:lang w:val="en-US" w:eastAsia="zh-CN"/>
          <w14:textFill>
            <w14:solidFill>
              <w14:schemeClr w14:val="tx1"/>
            </w14:solidFill>
          </w14:textFill>
        </w:rPr>
        <w:t>b</w:t>
      </w:r>
      <w:r>
        <w:rPr>
          <w:rFonts w:hint="default" w:ascii="Calibri" w:hAnsi="Calibri" w:cs="Calibri"/>
          <w:i/>
          <w:iCs/>
          <w:color w:val="000000" w:themeColor="text1"/>
          <w:sz w:val="20"/>
          <w:szCs w:val="20"/>
          <w:u w:val="none"/>
          <w:vertAlign w:val="superscript"/>
          <w14:textFill>
            <w14:solidFill>
              <w14:schemeClr w14:val="tx1"/>
            </w14:solidFill>
          </w14:textFill>
        </w:rPr>
        <w:t>,</w:t>
      </w:r>
      <w:r>
        <w:rPr>
          <w:rFonts w:hint="eastAsia" w:ascii="Calibri" w:hAnsi="Calibri" w:cs="Calibri"/>
          <w:i/>
          <w:iCs/>
          <w:color w:val="000000" w:themeColor="text1"/>
          <w:sz w:val="20"/>
          <w:szCs w:val="20"/>
          <w:u w:val="none"/>
          <w:vertAlign w:val="superscript"/>
          <w:lang w:val="en-US" w:eastAsia="zh-CN"/>
          <w14:textFill>
            <w14:solidFill>
              <w14:schemeClr w14:val="tx1"/>
            </w14:solidFill>
          </w14:textFill>
        </w:rPr>
        <w:t>c</w:t>
      </w:r>
      <w:r>
        <w:rPr>
          <w:rFonts w:hint="default" w:ascii="Calibri" w:hAnsi="Calibri" w:cs="Calibri"/>
          <w:color w:val="000000" w:themeColor="text1"/>
          <w:sz w:val="20"/>
          <w:szCs w:val="20"/>
          <w:u w:val="none"/>
          <w:vertAlign w:val="superscript"/>
          <w:lang w:val="en-US" w:eastAsia="zh-CN"/>
          <w14:textFill>
            <w14:solidFill>
              <w14:schemeClr w14:val="tx1"/>
            </w14:solidFill>
          </w14:textFill>
        </w:rPr>
        <w:t>*</w:t>
      </w:r>
      <w:r>
        <w:rPr>
          <w:rFonts w:hint="default" w:ascii="Calibri" w:hAnsi="Calibri" w:cs="Calibri"/>
          <w:color w:val="000000" w:themeColor="text1"/>
          <w:sz w:val="20"/>
          <w:szCs w:val="20"/>
          <w14:textFill>
            <w14:solidFill>
              <w14:schemeClr w14:val="tx1"/>
            </w14:solidFill>
          </w14:textFill>
        </w:rPr>
        <w:t>,</w:t>
      </w:r>
      <w:r>
        <w:rPr>
          <w:rFonts w:hint="default" w:ascii="Calibri" w:hAnsi="Calibri" w:cs="Calibri"/>
          <w:color w:val="000000" w:themeColor="text1"/>
          <w:sz w:val="20"/>
          <w:szCs w:val="20"/>
          <w:u w:val="none"/>
          <w:vertAlign w:val="superscript"/>
          <w:lang w:val="en-US" w:eastAsia="zh-CN"/>
          <w14:textFill>
            <w14:solidFill>
              <w14:schemeClr w14:val="tx1"/>
            </w14:solidFill>
          </w14:textFill>
        </w:rPr>
        <w:t xml:space="preserve"> </w:t>
      </w:r>
      <w:r>
        <w:rPr>
          <w:rFonts w:hint="default" w:ascii="Calibri" w:hAnsi="Calibri" w:cs="Calibri"/>
          <w:color w:val="000000" w:themeColor="text1"/>
          <w:sz w:val="20"/>
          <w:szCs w:val="20"/>
          <w14:textFill>
            <w14:solidFill>
              <w14:schemeClr w14:val="tx1"/>
            </w14:solidFill>
          </w14:textFill>
        </w:rPr>
        <w:t>Haijian Li</w:t>
      </w:r>
      <w:r>
        <w:rPr>
          <w:rFonts w:hint="eastAsia" w:ascii="Calibri" w:hAnsi="Calibri" w:cs="Calibri"/>
          <w:i/>
          <w:iCs/>
          <w:color w:val="000000" w:themeColor="text1"/>
          <w:sz w:val="20"/>
          <w:szCs w:val="20"/>
          <w:vertAlign w:val="superscript"/>
          <w:lang w:val="en-US" w:eastAsia="zh-CN"/>
          <w14:textFill>
            <w14:solidFill>
              <w14:schemeClr w14:val="tx1"/>
            </w14:solidFill>
          </w14:textFill>
        </w:rPr>
        <w:t>d</w:t>
      </w:r>
      <w:r>
        <w:rPr>
          <w:rFonts w:hint="default" w:ascii="Calibri" w:hAnsi="Calibri" w:cs="Calibri"/>
          <w:color w:val="000000" w:themeColor="text1"/>
          <w:sz w:val="20"/>
          <w:szCs w:val="20"/>
          <w14:textFill>
            <w14:solidFill>
              <w14:schemeClr w14:val="tx1"/>
            </w14:solidFill>
          </w14:textFill>
        </w:rPr>
        <w:t>, Minghua Li</w:t>
      </w:r>
      <w:r>
        <w:rPr>
          <w:rFonts w:hint="eastAsia" w:ascii="Calibri" w:hAnsi="Calibri" w:cs="Calibri"/>
          <w:i/>
          <w:iCs/>
          <w:color w:val="000000" w:themeColor="text1"/>
          <w:sz w:val="20"/>
          <w:szCs w:val="20"/>
          <w:vertAlign w:val="superscript"/>
          <w:lang w:val="en-US" w:eastAsia="zh-CN"/>
          <w14:textFill>
            <w14:solidFill>
              <w14:schemeClr w14:val="tx1"/>
            </w14:solidFill>
          </w14:textFill>
        </w:rPr>
        <w:t>a</w:t>
      </w:r>
      <w:r>
        <w:rPr>
          <w:rFonts w:hint="default" w:ascii="Calibri" w:hAnsi="Calibri" w:cs="Calibri"/>
          <w:color w:val="000000" w:themeColor="text1"/>
          <w:sz w:val="20"/>
          <w:szCs w:val="20"/>
          <w14:textFill>
            <w14:solidFill>
              <w14:schemeClr w14:val="tx1"/>
            </w14:solidFill>
          </w14:textFill>
        </w:rPr>
        <w:t>,</w:t>
      </w:r>
      <w:r>
        <w:rPr>
          <w:rFonts w:hint="default" w:ascii="Calibri" w:hAnsi="Calibri" w:cs="Calibri"/>
          <w:color w:val="000000" w:themeColor="text1"/>
          <w:sz w:val="20"/>
          <w:szCs w:val="20"/>
          <w:u w:val="none"/>
          <w:vertAlign w:val="superscript"/>
          <w:lang w:val="en-US" w:eastAsia="zh-CN"/>
          <w14:textFill>
            <w14:solidFill>
              <w14:schemeClr w14:val="tx1"/>
            </w14:solidFill>
          </w14:textFill>
        </w:rPr>
        <w:t xml:space="preserve"> </w:t>
      </w:r>
      <w:r>
        <w:rPr>
          <w:rFonts w:hint="default" w:ascii="Calibri" w:hAnsi="Calibri" w:cs="Calibri"/>
          <w:color w:val="000000" w:themeColor="text1"/>
          <w:sz w:val="20"/>
          <w:szCs w:val="20"/>
          <w:vertAlign w:val="superscript"/>
          <w14:textFill>
            <w14:solidFill>
              <w14:schemeClr w14:val="tx1"/>
            </w14:solidFill>
          </w14:textFill>
        </w:rPr>
        <w:t xml:space="preserve"> </w:t>
      </w:r>
      <w:r>
        <w:rPr>
          <w:rFonts w:hint="default" w:ascii="Calibri" w:hAnsi="Calibri" w:cs="Calibri"/>
          <w:iCs/>
          <w:color w:val="000000" w:themeColor="text1"/>
          <w:sz w:val="20"/>
          <w:szCs w:val="20"/>
          <w14:textFill>
            <w14:solidFill>
              <w14:schemeClr w14:val="tx1"/>
            </w14:solidFill>
          </w14:textFill>
        </w:rPr>
        <w:t>Changzeng Fan</w:t>
      </w:r>
      <w:r>
        <w:rPr>
          <w:rFonts w:hint="eastAsia" w:ascii="Calibri" w:hAnsi="Calibri" w:cs="Calibri"/>
          <w:i/>
          <w:iCs/>
          <w:color w:val="000000" w:themeColor="text1"/>
          <w:sz w:val="20"/>
          <w:szCs w:val="20"/>
          <w:vertAlign w:val="superscript"/>
          <w:lang w:val="en-US" w:eastAsia="zh-CN"/>
          <w14:textFill>
            <w14:solidFill>
              <w14:schemeClr w14:val="tx1"/>
            </w14:solidFill>
          </w14:textFill>
        </w:rPr>
        <w:t>e</w:t>
      </w:r>
      <w:r>
        <w:rPr>
          <w:rFonts w:hint="default" w:ascii="Calibri" w:hAnsi="Calibri" w:cs="Calibri"/>
          <w:iCs/>
          <w:color w:val="000000" w:themeColor="text1"/>
          <w:sz w:val="20"/>
          <w:szCs w:val="20"/>
          <w14:textFill>
            <w14:solidFill>
              <w14:schemeClr w14:val="tx1"/>
            </w14:solidFill>
          </w14:textFill>
        </w:rPr>
        <w:t>,</w:t>
      </w:r>
      <w:r>
        <w:rPr>
          <w:rFonts w:hint="default" w:ascii="Calibri" w:hAnsi="Calibri" w:cs="Calibri"/>
          <w:iCs/>
          <w:color w:val="000000" w:themeColor="text1"/>
          <w:sz w:val="20"/>
          <w:szCs w:val="20"/>
          <w:lang w:val="en-US" w:eastAsia="zh-CN"/>
          <w14:textFill>
            <w14:solidFill>
              <w14:schemeClr w14:val="tx1"/>
            </w14:solidFill>
          </w14:textFill>
        </w:rPr>
        <w:t xml:space="preserve"> </w:t>
      </w:r>
      <w:r>
        <w:rPr>
          <w:rFonts w:hint="default" w:ascii="Calibri" w:hAnsi="Calibri" w:cs="Calibri"/>
          <w:color w:val="000000" w:themeColor="text1"/>
          <w:sz w:val="20"/>
          <w:szCs w:val="20"/>
          <w14:textFill>
            <w14:solidFill>
              <w14:schemeClr w14:val="tx1"/>
            </w14:solidFill>
          </w14:textFill>
        </w:rPr>
        <w:t>and Evgeny V. Alekseev</w:t>
      </w:r>
      <w:r>
        <w:rPr>
          <w:rFonts w:hint="eastAsia" w:ascii="Calibri" w:hAnsi="Calibri" w:cs="Calibri"/>
          <w:i/>
          <w:iCs/>
          <w:color w:val="000000" w:themeColor="text1"/>
          <w:sz w:val="20"/>
          <w:szCs w:val="20"/>
          <w:vertAlign w:val="superscript"/>
          <w:lang w:val="en-US" w:eastAsia="zh-CN"/>
          <w14:textFill>
            <w14:solidFill>
              <w14:schemeClr w14:val="tx1"/>
            </w14:solidFill>
          </w14:textFill>
        </w:rPr>
        <w:t>f</w:t>
      </w:r>
    </w:p>
    <w:p>
      <w:pPr>
        <w:keepNext w:val="0"/>
        <w:keepLines w:val="0"/>
        <w:pageBreakBefore w:val="0"/>
        <w:widowControl/>
        <w:kinsoku/>
        <w:wordWrap/>
        <w:overflowPunct/>
        <w:topLinePunct w:val="0"/>
        <w:autoSpaceDE/>
        <w:autoSpaceDN/>
        <w:bidi w:val="0"/>
        <w:adjustRightInd/>
        <w:snapToGrid/>
        <w:spacing w:line="240" w:lineRule="exact"/>
        <w:ind w:firstLine="0"/>
        <w:jc w:val="both"/>
        <w:textAlignment w:val="auto"/>
        <w:rPr>
          <w:rFonts w:hint="default" w:hAnsi="Times New Roman" w:eastAsia="宋体" w:cs="Times New Roman" w:asciiTheme="minorAscii"/>
          <w:color w:val="000000" w:themeColor="text1"/>
          <w:sz w:val="16"/>
          <w:szCs w:val="16"/>
          <w14:textFill>
            <w14:solidFill>
              <w14:schemeClr w14:val="tx1"/>
            </w14:solidFill>
          </w14:textFill>
        </w:rPr>
      </w:pPr>
      <w:bookmarkStart w:id="0" w:name="OLE_LINK29"/>
      <w:bookmarkStart w:id="1" w:name="OLE_LINK71"/>
      <w:bookmarkStart w:id="2" w:name="OLE_LINK70"/>
      <w:bookmarkStart w:id="3" w:name="OLE_LINK5"/>
      <w:r>
        <w:rPr>
          <w:rFonts w:hint="default" w:ascii="Calibri" w:hAnsi="Calibri" w:cs="Calibri"/>
          <w:bCs/>
          <w:color w:val="000000" w:themeColor="text1"/>
          <w:sz w:val="16"/>
          <w:szCs w:val="16"/>
          <w14:textFill>
            <w14:solidFill>
              <w14:schemeClr w14:val="tx1"/>
            </w14:solidFill>
          </w14:textFill>
        </w:rPr>
        <w:t xml:space="preserve">Two novel alkali metal aluminophosphates, namely, </w:t>
      </w:r>
      <w:r>
        <w:rPr>
          <w:rFonts w:hint="default" w:ascii="Calibri" w:hAnsi="Calibri" w:eastAsia="楷体" w:cs="Calibri"/>
          <w:bCs/>
          <w:snapToGrid w:val="0"/>
          <w:color w:val="000000" w:themeColor="text1"/>
          <w:spacing w:val="6"/>
          <w:sz w:val="16"/>
          <w:szCs w:val="16"/>
          <w14:textFill>
            <w14:solidFill>
              <w14:schemeClr w14:val="tx1"/>
            </w14:solidFill>
          </w14:textFill>
        </w:rPr>
        <w:t>Li</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3</w:t>
      </w:r>
      <w:r>
        <w:rPr>
          <w:rFonts w:hint="default" w:ascii="Calibri" w:hAnsi="Calibri" w:eastAsia="楷体" w:cs="Calibri"/>
          <w:bCs/>
          <w:snapToGrid w:val="0"/>
          <w:color w:val="000000" w:themeColor="text1"/>
          <w:spacing w:val="6"/>
          <w:sz w:val="16"/>
          <w:szCs w:val="16"/>
          <w14:textFill>
            <w14:solidFill>
              <w14:schemeClr w14:val="tx1"/>
            </w14:solidFill>
          </w14:textFill>
        </w:rPr>
        <w:t>[Al(PO</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4</w:t>
      </w:r>
      <w:r>
        <w:rPr>
          <w:rFonts w:hint="default" w:ascii="Calibri" w:hAnsi="Calibri" w:eastAsia="楷体" w:cs="Calibri"/>
          <w:bCs/>
          <w:snapToGrid w:val="0"/>
          <w:color w:val="000000" w:themeColor="text1"/>
          <w:spacing w:val="6"/>
          <w:sz w:val="16"/>
          <w:szCs w:val="16"/>
          <w14:textFill>
            <w14:solidFill>
              <w14:schemeClr w14:val="tx1"/>
            </w14:solidFill>
          </w14:textFill>
        </w:rPr>
        <w:t>)</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2</w:t>
      </w:r>
      <w:r>
        <w:rPr>
          <w:rFonts w:hint="default" w:ascii="Calibri" w:hAnsi="Calibri" w:eastAsia="楷体" w:cs="Calibri"/>
          <w:bCs/>
          <w:snapToGrid w:val="0"/>
          <w:color w:val="000000" w:themeColor="text1"/>
          <w:spacing w:val="6"/>
          <w:sz w:val="16"/>
          <w:szCs w:val="16"/>
          <w14:textFill>
            <w14:solidFill>
              <w14:schemeClr w14:val="tx1"/>
            </w14:solidFill>
          </w14:textFill>
        </w:rPr>
        <w:t>(H</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2</w:t>
      </w:r>
      <w:r>
        <w:rPr>
          <w:rFonts w:hint="default" w:ascii="Calibri" w:hAnsi="Calibri" w:eastAsia="楷体" w:cs="Calibri"/>
          <w:bCs/>
          <w:snapToGrid w:val="0"/>
          <w:color w:val="000000" w:themeColor="text1"/>
          <w:spacing w:val="6"/>
          <w:sz w:val="16"/>
          <w:szCs w:val="16"/>
          <w14:textFill>
            <w14:solidFill>
              <w14:schemeClr w14:val="tx1"/>
            </w14:solidFill>
          </w14:textFill>
        </w:rPr>
        <w:t>O)</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6"/>
          <w:szCs w:val="16"/>
          <w14:textFill>
            <w14:solidFill>
              <w14:schemeClr w14:val="tx1"/>
            </w14:solidFill>
          </w14:textFill>
        </w:rPr>
        <w:t xml:space="preserve">] </w:t>
      </w:r>
      <w:r>
        <w:rPr>
          <w:rFonts w:hint="default" w:ascii="Calibri" w:hAnsi="Calibri" w:cs="Calibri"/>
          <w:color w:val="000000" w:themeColor="text1"/>
          <w:sz w:val="16"/>
          <w:szCs w:val="16"/>
          <w14:textFill>
            <w14:solidFill>
              <w14:schemeClr w14:val="tx1"/>
            </w14:solidFill>
          </w14:textFill>
        </w:rPr>
        <w:t>and Na[AlP</w:t>
      </w:r>
      <w:r>
        <w:rPr>
          <w:rFonts w:hint="default" w:ascii="Calibri" w:hAnsi="Calibri" w:cs="Calibri"/>
          <w:color w:val="000000" w:themeColor="text1"/>
          <w:sz w:val="16"/>
          <w:szCs w:val="16"/>
          <w:vertAlign w:val="subscript"/>
          <w14:textFill>
            <w14:solidFill>
              <w14:schemeClr w14:val="tx1"/>
            </w14:solidFill>
          </w14:textFill>
        </w:rPr>
        <w:t>2</w:t>
      </w:r>
      <w:r>
        <w:rPr>
          <w:rFonts w:hint="default" w:ascii="Calibri" w:hAnsi="Calibri" w:cs="Calibri"/>
          <w:color w:val="000000" w:themeColor="text1"/>
          <w:sz w:val="16"/>
          <w:szCs w:val="16"/>
          <w14:textFill>
            <w14:solidFill>
              <w14:schemeClr w14:val="tx1"/>
            </w14:solidFill>
          </w14:textFill>
        </w:rPr>
        <w:t>O</w:t>
      </w:r>
      <w:r>
        <w:rPr>
          <w:rFonts w:hint="default" w:ascii="Calibri" w:hAnsi="Calibri" w:cs="Calibri"/>
          <w:color w:val="000000" w:themeColor="text1"/>
          <w:sz w:val="16"/>
          <w:szCs w:val="16"/>
          <w:vertAlign w:val="subscript"/>
          <w14:textFill>
            <w14:solidFill>
              <w14:schemeClr w14:val="tx1"/>
            </w14:solidFill>
          </w14:textFill>
        </w:rPr>
        <w:t>7</w:t>
      </w:r>
      <w:r>
        <w:rPr>
          <w:rFonts w:hint="default" w:ascii="Calibri" w:hAnsi="Calibri" w:cs="Calibri"/>
          <w:color w:val="000000" w:themeColor="text1"/>
          <w:sz w:val="16"/>
          <w:szCs w:val="16"/>
          <w14:textFill>
            <w14:solidFill>
              <w14:schemeClr w14:val="tx1"/>
            </w14:solidFill>
          </w14:textFill>
        </w:rPr>
        <w:t>]</w:t>
      </w:r>
      <w:r>
        <w:rPr>
          <w:rFonts w:hint="default" w:ascii="Calibri" w:hAnsi="Calibri" w:eastAsia="宋体" w:cs="Calibri"/>
          <w:color w:val="000000" w:themeColor="text1"/>
          <w:sz w:val="16"/>
          <w:szCs w:val="16"/>
          <w14:textFill>
            <w14:solidFill>
              <w14:schemeClr w14:val="tx1"/>
            </w14:solidFill>
          </w14:textFill>
        </w:rPr>
        <w:t xml:space="preserve">, </w:t>
      </w:r>
      <w:r>
        <w:rPr>
          <w:rFonts w:hint="default" w:ascii="Calibri" w:hAnsi="Calibri" w:eastAsia="宋体" w:cs="Calibri"/>
          <w:bCs/>
          <w:color w:val="000000" w:themeColor="text1"/>
          <w:sz w:val="16"/>
          <w:szCs w:val="16"/>
          <w14:textFill>
            <w14:solidFill>
              <w14:schemeClr w14:val="tx1"/>
            </w14:solidFill>
          </w14:textFill>
        </w:rPr>
        <w:t>have been</w:t>
      </w:r>
      <w:r>
        <w:rPr>
          <w:rFonts w:hint="default" w:ascii="Calibri" w:hAnsi="Calibri" w:cs="Calibri"/>
          <w:bCs/>
          <w:color w:val="000000" w:themeColor="text1"/>
          <w:sz w:val="16"/>
          <w:szCs w:val="16"/>
          <w14:textFill>
            <w14:solidFill>
              <w14:schemeClr w14:val="tx1"/>
            </w14:solidFill>
          </w14:textFill>
        </w:rPr>
        <w:t xml:space="preserve"> synthesized through low temperature flux methods. They crystallized in, </w:t>
      </w:r>
      <w:r>
        <w:rPr>
          <w:rFonts w:hint="default" w:ascii="Calibri" w:hAnsi="Calibri" w:cs="Calibri"/>
          <w:bCs/>
          <w:i/>
          <w:iCs/>
          <w:color w:val="000000" w:themeColor="text1"/>
          <w:sz w:val="16"/>
          <w:szCs w:val="16"/>
          <w14:textFill>
            <w14:solidFill>
              <w14:schemeClr w14:val="tx1"/>
            </w14:solidFill>
          </w14:textFill>
        </w:rPr>
        <w:t>P</w:t>
      </w:r>
      <w:r>
        <w:rPr>
          <w:rFonts w:hint="default" w:ascii="Calibri" w:hAnsi="Calibri" w:cs="Calibri"/>
          <w:bCs/>
          <w:color w:val="000000" w:themeColor="text1"/>
          <w:sz w:val="16"/>
          <w:szCs w:val="16"/>
          <w14:textFill>
            <w14:solidFill>
              <w14:schemeClr w14:val="tx1"/>
            </w14:solidFill>
          </w14:textFill>
        </w:rPr>
        <w:t xml:space="preserve">4 and </w:t>
      </w:r>
      <w:r>
        <w:rPr>
          <w:rFonts w:hint="default" w:ascii="Calibri" w:hAnsi="Calibri" w:cs="Calibri"/>
          <w:bCs/>
          <w:i/>
          <w:iCs/>
          <w:color w:val="000000" w:themeColor="text1"/>
          <w:sz w:val="16"/>
          <w:szCs w:val="16"/>
          <w14:textFill>
            <w14:solidFill>
              <w14:schemeClr w14:val="tx1"/>
            </w14:solidFill>
          </w14:textFill>
        </w:rPr>
        <w:t>C</w:t>
      </w:r>
      <w:r>
        <w:rPr>
          <w:rFonts w:hint="default" w:ascii="Calibri" w:hAnsi="Calibri" w:cs="Calibri"/>
          <w:bCs/>
          <w:color w:val="000000" w:themeColor="text1"/>
          <w:sz w:val="16"/>
          <w:szCs w:val="16"/>
          <w14:textFill>
            <w14:solidFill>
              <w14:schemeClr w14:val="tx1"/>
            </w14:solidFill>
          </w14:textFill>
        </w:rPr>
        <w:t>2/</w:t>
      </w:r>
      <w:r>
        <w:rPr>
          <w:rFonts w:hint="default" w:ascii="Calibri" w:hAnsi="Calibri" w:cs="Calibri"/>
          <w:bCs/>
          <w:i/>
          <w:color w:val="000000" w:themeColor="text1"/>
          <w:sz w:val="16"/>
          <w:szCs w:val="16"/>
          <w:highlight w:val="none"/>
          <w14:textFill>
            <w14:solidFill>
              <w14:schemeClr w14:val="tx1"/>
            </w14:solidFill>
          </w14:textFill>
        </w:rPr>
        <w:t>c</w:t>
      </w:r>
      <w:r>
        <w:rPr>
          <w:rFonts w:hint="default" w:ascii="Calibri" w:hAnsi="Calibri" w:cs="Calibri"/>
          <w:bCs/>
          <w:color w:val="000000" w:themeColor="text1"/>
          <w:sz w:val="16"/>
          <w:szCs w:val="16"/>
          <w14:textFill>
            <w14:solidFill>
              <w14:schemeClr w14:val="tx1"/>
            </w14:solidFill>
          </w14:textFill>
        </w:rPr>
        <w:t xml:space="preserve"> space groups, respectively. Both </w:t>
      </w:r>
      <w:r>
        <w:rPr>
          <w:rFonts w:hint="default" w:ascii="Calibri" w:hAnsi="Calibri" w:cs="Calibri"/>
          <w:color w:val="000000" w:themeColor="text1"/>
          <w:sz w:val="16"/>
          <w:szCs w:val="16"/>
          <w14:textFill>
            <w14:solidFill>
              <w14:schemeClr w14:val="tx1"/>
            </w14:solidFill>
          </w14:textFill>
        </w:rPr>
        <w:t xml:space="preserve">structures </w:t>
      </w:r>
      <w:r>
        <w:rPr>
          <w:rFonts w:hint="default" w:ascii="Calibri" w:hAnsi="Calibri" w:cs="Calibri"/>
          <w:bCs/>
          <w:color w:val="000000" w:themeColor="text1"/>
          <w:sz w:val="16"/>
          <w:szCs w:val="16"/>
          <w14:textFill>
            <w14:solidFill>
              <w14:schemeClr w14:val="tx1"/>
            </w14:solidFill>
          </w14:textFill>
        </w:rPr>
        <w:t>of</w:t>
      </w:r>
      <w:r>
        <w:rPr>
          <w:rFonts w:hint="default" w:ascii="Calibri" w:hAnsi="Calibri" w:cs="Calibri"/>
          <w:color w:val="000000" w:themeColor="text1"/>
          <w:sz w:val="16"/>
          <w:szCs w:val="16"/>
          <w14:textFill>
            <w14:solidFill>
              <w14:schemeClr w14:val="tx1"/>
            </w14:solidFill>
          </w14:textFill>
        </w:rPr>
        <w:t xml:space="preserve"> </w:t>
      </w:r>
      <w:r>
        <w:rPr>
          <w:rFonts w:hint="default" w:ascii="Calibri" w:hAnsi="Calibri" w:eastAsia="楷体" w:cs="Calibri"/>
          <w:bCs/>
          <w:snapToGrid w:val="0"/>
          <w:color w:val="000000" w:themeColor="text1"/>
          <w:spacing w:val="6"/>
          <w:sz w:val="16"/>
          <w:szCs w:val="16"/>
          <w14:textFill>
            <w14:solidFill>
              <w14:schemeClr w14:val="tx1"/>
            </w14:solidFill>
          </w14:textFill>
        </w:rPr>
        <w:t>Li</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3</w:t>
      </w:r>
      <w:r>
        <w:rPr>
          <w:rFonts w:hint="default" w:ascii="Calibri" w:hAnsi="Calibri" w:eastAsia="楷体" w:cs="Calibri"/>
          <w:bCs/>
          <w:snapToGrid w:val="0"/>
          <w:color w:val="000000" w:themeColor="text1"/>
          <w:spacing w:val="6"/>
          <w:sz w:val="16"/>
          <w:szCs w:val="16"/>
          <w14:textFill>
            <w14:solidFill>
              <w14:schemeClr w14:val="tx1"/>
            </w14:solidFill>
          </w14:textFill>
        </w:rPr>
        <w:t>[Al(PO</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4</w:t>
      </w:r>
      <w:r>
        <w:rPr>
          <w:rFonts w:hint="default" w:ascii="Calibri" w:hAnsi="Calibri" w:eastAsia="楷体" w:cs="Calibri"/>
          <w:bCs/>
          <w:snapToGrid w:val="0"/>
          <w:color w:val="000000" w:themeColor="text1"/>
          <w:spacing w:val="6"/>
          <w:sz w:val="16"/>
          <w:szCs w:val="16"/>
          <w14:textFill>
            <w14:solidFill>
              <w14:schemeClr w14:val="tx1"/>
            </w14:solidFill>
          </w14:textFill>
        </w:rPr>
        <w:t>)</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2</w:t>
      </w:r>
      <w:r>
        <w:rPr>
          <w:rFonts w:hint="default" w:ascii="Calibri" w:hAnsi="Calibri" w:eastAsia="楷体" w:cs="Calibri"/>
          <w:bCs/>
          <w:snapToGrid w:val="0"/>
          <w:color w:val="000000" w:themeColor="text1"/>
          <w:spacing w:val="6"/>
          <w:sz w:val="16"/>
          <w:szCs w:val="16"/>
          <w14:textFill>
            <w14:solidFill>
              <w14:schemeClr w14:val="tx1"/>
            </w14:solidFill>
          </w14:textFill>
        </w:rPr>
        <w:t>(H</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2</w:t>
      </w:r>
      <w:r>
        <w:rPr>
          <w:rFonts w:hint="default" w:ascii="Calibri" w:hAnsi="Calibri" w:eastAsia="楷体" w:cs="Calibri"/>
          <w:bCs/>
          <w:snapToGrid w:val="0"/>
          <w:color w:val="000000" w:themeColor="text1"/>
          <w:spacing w:val="6"/>
          <w:sz w:val="16"/>
          <w:szCs w:val="16"/>
          <w14:textFill>
            <w14:solidFill>
              <w14:schemeClr w14:val="tx1"/>
            </w14:solidFill>
          </w14:textFill>
        </w:rPr>
        <w:t>O)</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6"/>
          <w:szCs w:val="16"/>
          <w14:textFill>
            <w14:solidFill>
              <w14:schemeClr w14:val="tx1"/>
            </w14:solidFill>
          </w14:textFill>
        </w:rPr>
        <w:t>]</w:t>
      </w:r>
      <w:r>
        <w:rPr>
          <w:rFonts w:hint="default" w:ascii="Calibri" w:hAnsi="Calibri" w:cs="Calibri"/>
          <w:color w:val="000000" w:themeColor="text1"/>
          <w:sz w:val="16"/>
          <w:szCs w:val="16"/>
          <w14:textFill>
            <w14:solidFill>
              <w14:schemeClr w14:val="tx1"/>
            </w14:solidFill>
          </w14:textFill>
        </w:rPr>
        <w:t xml:space="preserve"> and Na[AlP</w:t>
      </w:r>
      <w:r>
        <w:rPr>
          <w:rFonts w:hint="default" w:ascii="Calibri" w:hAnsi="Calibri" w:cs="Calibri"/>
          <w:color w:val="000000" w:themeColor="text1"/>
          <w:sz w:val="16"/>
          <w:szCs w:val="16"/>
          <w:vertAlign w:val="subscript"/>
          <w14:textFill>
            <w14:solidFill>
              <w14:schemeClr w14:val="tx1"/>
            </w14:solidFill>
          </w14:textFill>
        </w:rPr>
        <w:t>2</w:t>
      </w:r>
      <w:r>
        <w:rPr>
          <w:rFonts w:hint="default" w:ascii="Calibri" w:hAnsi="Calibri" w:cs="Calibri"/>
          <w:color w:val="000000" w:themeColor="text1"/>
          <w:sz w:val="16"/>
          <w:szCs w:val="16"/>
          <w14:textFill>
            <w14:solidFill>
              <w14:schemeClr w14:val="tx1"/>
            </w14:solidFill>
          </w14:textFill>
        </w:rPr>
        <w:t>O</w:t>
      </w:r>
      <w:r>
        <w:rPr>
          <w:rFonts w:hint="default" w:ascii="Calibri" w:hAnsi="Calibri" w:cs="Calibri"/>
          <w:color w:val="000000" w:themeColor="text1"/>
          <w:sz w:val="16"/>
          <w:szCs w:val="16"/>
          <w:vertAlign w:val="subscript"/>
          <w14:textFill>
            <w14:solidFill>
              <w14:schemeClr w14:val="tx1"/>
            </w14:solidFill>
          </w14:textFill>
        </w:rPr>
        <w:t>7</w:t>
      </w:r>
      <w:r>
        <w:rPr>
          <w:rFonts w:hint="default" w:ascii="Calibri" w:hAnsi="Calibri" w:cs="Calibri"/>
          <w:color w:val="000000" w:themeColor="text1"/>
          <w:sz w:val="16"/>
          <w:szCs w:val="16"/>
          <w14:textFill>
            <w14:solidFill>
              <w14:schemeClr w14:val="tx1"/>
            </w14:solidFill>
          </w14:textFill>
        </w:rPr>
        <w:t>] are built up by AlO</w:t>
      </w:r>
      <w:r>
        <w:rPr>
          <w:rFonts w:hint="default" w:ascii="Calibri" w:hAnsi="Calibri" w:cs="Calibri"/>
          <w:color w:val="000000" w:themeColor="text1"/>
          <w:sz w:val="16"/>
          <w:szCs w:val="16"/>
          <w:vertAlign w:val="subscript"/>
          <w14:textFill>
            <w14:solidFill>
              <w14:schemeClr w14:val="tx1"/>
            </w14:solidFill>
          </w14:textFill>
        </w:rPr>
        <w:t>6</w:t>
      </w:r>
      <w:r>
        <w:rPr>
          <w:rFonts w:hint="default" w:ascii="Calibri" w:hAnsi="Calibri" w:cs="Calibri"/>
          <w:color w:val="000000" w:themeColor="text1"/>
          <w:sz w:val="16"/>
          <w:szCs w:val="16"/>
          <w14:textFill>
            <w14:solidFill>
              <w14:schemeClr w14:val="tx1"/>
            </w14:solidFill>
          </w14:textFill>
        </w:rPr>
        <w:t xml:space="preserve"> octahedra and PO</w:t>
      </w:r>
      <w:r>
        <w:rPr>
          <w:rFonts w:hint="default" w:ascii="Calibri" w:hAnsi="Calibri" w:cs="Calibri"/>
          <w:color w:val="000000" w:themeColor="text1"/>
          <w:sz w:val="16"/>
          <w:szCs w:val="16"/>
          <w:vertAlign w:val="subscript"/>
          <w14:textFill>
            <w14:solidFill>
              <w14:schemeClr w14:val="tx1"/>
            </w14:solidFill>
          </w14:textFill>
        </w:rPr>
        <w:t>4</w:t>
      </w:r>
      <w:r>
        <w:rPr>
          <w:rFonts w:hint="default" w:ascii="Calibri" w:hAnsi="Calibri" w:cs="Calibri"/>
          <w:color w:val="000000" w:themeColor="text1"/>
          <w:sz w:val="16"/>
          <w:szCs w:val="16"/>
          <w14:textFill>
            <w14:solidFill>
              <w14:schemeClr w14:val="tx1"/>
            </w14:solidFill>
          </w14:textFill>
        </w:rPr>
        <w:t xml:space="preserve"> tetrahedra. The structure of </w:t>
      </w:r>
      <w:r>
        <w:rPr>
          <w:rFonts w:hint="default" w:ascii="Calibri" w:hAnsi="Calibri" w:eastAsia="楷体" w:cs="Calibri"/>
          <w:bCs/>
          <w:snapToGrid w:val="0"/>
          <w:color w:val="000000" w:themeColor="text1"/>
          <w:spacing w:val="6"/>
          <w:sz w:val="16"/>
          <w:szCs w:val="16"/>
          <w14:textFill>
            <w14:solidFill>
              <w14:schemeClr w14:val="tx1"/>
            </w14:solidFill>
          </w14:textFill>
        </w:rPr>
        <w:t>Li</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3</w:t>
      </w:r>
      <w:r>
        <w:rPr>
          <w:rFonts w:hint="default" w:ascii="Calibri" w:hAnsi="Calibri" w:eastAsia="楷体" w:cs="Calibri"/>
          <w:bCs/>
          <w:snapToGrid w:val="0"/>
          <w:color w:val="000000" w:themeColor="text1"/>
          <w:spacing w:val="6"/>
          <w:sz w:val="16"/>
          <w:szCs w:val="16"/>
          <w14:textFill>
            <w14:solidFill>
              <w14:schemeClr w14:val="tx1"/>
            </w14:solidFill>
          </w14:textFill>
        </w:rPr>
        <w:t>[Al(PO</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4</w:t>
      </w:r>
      <w:r>
        <w:rPr>
          <w:rFonts w:hint="default" w:ascii="Calibri" w:hAnsi="Calibri" w:eastAsia="楷体" w:cs="Calibri"/>
          <w:bCs/>
          <w:snapToGrid w:val="0"/>
          <w:color w:val="000000" w:themeColor="text1"/>
          <w:spacing w:val="6"/>
          <w:sz w:val="16"/>
          <w:szCs w:val="16"/>
          <w14:textFill>
            <w14:solidFill>
              <w14:schemeClr w14:val="tx1"/>
            </w14:solidFill>
          </w14:textFill>
        </w:rPr>
        <w:t>)</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2</w:t>
      </w:r>
      <w:r>
        <w:rPr>
          <w:rFonts w:hint="default" w:ascii="Calibri" w:hAnsi="Calibri" w:eastAsia="楷体" w:cs="Calibri"/>
          <w:bCs/>
          <w:snapToGrid w:val="0"/>
          <w:color w:val="000000" w:themeColor="text1"/>
          <w:spacing w:val="6"/>
          <w:sz w:val="16"/>
          <w:szCs w:val="16"/>
          <w14:textFill>
            <w14:solidFill>
              <w14:schemeClr w14:val="tx1"/>
            </w14:solidFill>
          </w14:textFill>
        </w:rPr>
        <w:t>(H</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2</w:t>
      </w:r>
      <w:r>
        <w:rPr>
          <w:rFonts w:hint="default" w:ascii="Calibri" w:hAnsi="Calibri" w:eastAsia="楷体" w:cs="Calibri"/>
          <w:bCs/>
          <w:snapToGrid w:val="0"/>
          <w:color w:val="000000" w:themeColor="text1"/>
          <w:spacing w:val="6"/>
          <w:sz w:val="16"/>
          <w:szCs w:val="16"/>
          <w14:textFill>
            <w14:solidFill>
              <w14:schemeClr w14:val="tx1"/>
            </w14:solidFill>
          </w14:textFill>
        </w:rPr>
        <w:t>O)</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6"/>
          <w:szCs w:val="16"/>
          <w14:textFill>
            <w14:solidFill>
              <w14:schemeClr w14:val="tx1"/>
            </w14:solidFill>
          </w14:textFill>
        </w:rPr>
        <w:t>]</w:t>
      </w:r>
      <w:r>
        <w:rPr>
          <w:rFonts w:hint="default" w:ascii="Calibri" w:hAnsi="Calibri" w:cs="Calibri"/>
          <w:color w:val="000000" w:themeColor="text1"/>
          <w:sz w:val="16"/>
          <w:szCs w:val="16"/>
          <w14:textFill>
            <w14:solidFill>
              <w14:schemeClr w14:val="tx1"/>
            </w14:solidFill>
          </w14:textFill>
        </w:rPr>
        <w:t xml:space="preserve"> is composed of novel two dimensional (2D) aluminophosphate layers, which contain two types of eight membered rings (8-MRs) along the </w:t>
      </w:r>
      <w:r>
        <w:rPr>
          <w:rFonts w:hint="default" w:ascii="Calibri" w:hAnsi="Calibri" w:cs="Calibri"/>
          <w:i/>
          <w:iCs/>
          <w:color w:val="000000" w:themeColor="text1"/>
          <w:sz w:val="16"/>
          <w:szCs w:val="16"/>
          <w14:textFill>
            <w14:solidFill>
              <w14:schemeClr w14:val="tx1"/>
            </w14:solidFill>
          </w14:textFill>
        </w:rPr>
        <w:t>c</w:t>
      </w:r>
      <w:r>
        <w:rPr>
          <w:rFonts w:hint="default" w:ascii="Calibri" w:hAnsi="Calibri" w:cs="Calibri"/>
          <w:color w:val="000000" w:themeColor="text1"/>
          <w:sz w:val="16"/>
          <w:szCs w:val="16"/>
          <w14:textFill>
            <w14:solidFill>
              <w14:schemeClr w14:val="tx1"/>
            </w14:solidFill>
          </w14:textFill>
        </w:rPr>
        <w:t>-axis. The structure of Na[AlP</w:t>
      </w:r>
      <w:r>
        <w:rPr>
          <w:rFonts w:hint="default" w:ascii="Calibri" w:hAnsi="Calibri" w:cs="Calibri"/>
          <w:color w:val="000000" w:themeColor="text1"/>
          <w:sz w:val="16"/>
          <w:szCs w:val="16"/>
          <w:vertAlign w:val="subscript"/>
          <w14:textFill>
            <w14:solidFill>
              <w14:schemeClr w14:val="tx1"/>
            </w14:solidFill>
          </w14:textFill>
        </w:rPr>
        <w:t>2</w:t>
      </w:r>
      <w:r>
        <w:rPr>
          <w:rFonts w:hint="default" w:ascii="Calibri" w:hAnsi="Calibri" w:cs="Calibri"/>
          <w:color w:val="000000" w:themeColor="text1"/>
          <w:sz w:val="16"/>
          <w:szCs w:val="16"/>
          <w14:textFill>
            <w14:solidFill>
              <w14:schemeClr w14:val="tx1"/>
            </w14:solidFill>
          </w14:textFill>
        </w:rPr>
        <w:t>O</w:t>
      </w:r>
      <w:r>
        <w:rPr>
          <w:rFonts w:hint="default" w:ascii="Calibri" w:hAnsi="Calibri" w:cs="Calibri"/>
          <w:color w:val="000000" w:themeColor="text1"/>
          <w:sz w:val="16"/>
          <w:szCs w:val="16"/>
          <w:vertAlign w:val="subscript"/>
          <w14:textFill>
            <w14:solidFill>
              <w14:schemeClr w14:val="tx1"/>
            </w14:solidFill>
          </w14:textFill>
        </w:rPr>
        <w:t>7</w:t>
      </w:r>
      <w:r>
        <w:rPr>
          <w:rFonts w:hint="default" w:ascii="Calibri" w:hAnsi="Calibri" w:cs="Calibri"/>
          <w:color w:val="000000" w:themeColor="text1"/>
          <w:sz w:val="16"/>
          <w:szCs w:val="16"/>
          <w14:textFill>
            <w14:solidFill>
              <w14:schemeClr w14:val="tx1"/>
            </w14:solidFill>
          </w14:textFill>
        </w:rPr>
        <w:t>] features a unique 3D anionic framework composed of corner-sharing isolated AlO</w:t>
      </w:r>
      <w:r>
        <w:rPr>
          <w:rFonts w:hint="default" w:ascii="Calibri" w:hAnsi="Calibri" w:cs="Calibri"/>
          <w:color w:val="000000" w:themeColor="text1"/>
          <w:sz w:val="16"/>
          <w:szCs w:val="16"/>
          <w:vertAlign w:val="subscript"/>
          <w14:textFill>
            <w14:solidFill>
              <w14:schemeClr w14:val="tx1"/>
            </w14:solidFill>
          </w14:textFill>
        </w:rPr>
        <w:t>6</w:t>
      </w:r>
      <w:r>
        <w:rPr>
          <w:rFonts w:hint="default" w:ascii="Calibri" w:hAnsi="Calibri" w:cs="Calibri"/>
          <w:color w:val="000000" w:themeColor="text1"/>
          <w:sz w:val="16"/>
          <w:szCs w:val="16"/>
          <w14:textFill>
            <w14:solidFill>
              <w14:schemeClr w14:val="tx1"/>
            </w14:solidFill>
          </w14:textFill>
        </w:rPr>
        <w:t xml:space="preserve"> octahedra and PO</w:t>
      </w:r>
      <w:r>
        <w:rPr>
          <w:rFonts w:hint="default" w:ascii="Calibri" w:hAnsi="Calibri" w:cs="Calibri"/>
          <w:color w:val="000000" w:themeColor="text1"/>
          <w:sz w:val="16"/>
          <w:szCs w:val="16"/>
          <w:vertAlign w:val="subscript"/>
          <w14:textFill>
            <w14:solidFill>
              <w14:schemeClr w14:val="tx1"/>
            </w14:solidFill>
          </w14:textFill>
        </w:rPr>
        <w:t>4</w:t>
      </w:r>
      <w:r>
        <w:rPr>
          <w:rFonts w:hint="default" w:ascii="Calibri" w:hAnsi="Calibri" w:cs="Calibri"/>
          <w:color w:val="000000" w:themeColor="text1"/>
          <w:sz w:val="16"/>
          <w:szCs w:val="16"/>
          <w14:textFill>
            <w14:solidFill>
              <w14:schemeClr w14:val="tx1"/>
            </w14:solidFill>
          </w14:textFill>
        </w:rPr>
        <w:t xml:space="preserve"> tetrahedra. Three intersecting tunnels along the [</w:t>
      </w:r>
      <w:r>
        <w:rPr>
          <w:rFonts w:hint="default" w:ascii="Calibri" w:hAnsi="Calibri" w:cs="Calibri"/>
          <w:color w:val="000000" w:themeColor="text1"/>
          <w:sz w:val="16"/>
          <w:szCs w:val="16"/>
          <w:lang w:val="en-US" w:eastAsia="zh-CN"/>
          <w14:textFill>
            <w14:solidFill>
              <w14:schemeClr w14:val="tx1"/>
            </w14:solidFill>
          </w14:textFill>
        </w:rPr>
        <w:t>001</w:t>
      </w:r>
      <w:r>
        <w:rPr>
          <w:rFonts w:hint="default" w:ascii="Calibri" w:hAnsi="Calibri" w:cs="Calibri"/>
          <w:color w:val="000000" w:themeColor="text1"/>
          <w:sz w:val="16"/>
          <w:szCs w:val="16"/>
          <w14:textFill>
            <w14:solidFill>
              <w14:schemeClr w14:val="tx1"/>
            </w14:solidFill>
          </w14:textFill>
        </w:rPr>
        <w:t xml:space="preserve">], [110] and [101] directions can be observed. </w:t>
      </w:r>
      <w:r>
        <w:rPr>
          <w:rFonts w:hint="default" w:ascii="Calibri" w:hAnsi="Calibri" w:eastAsia="宋体" w:cs="Calibri"/>
          <w:color w:val="000000" w:themeColor="text1"/>
          <w:sz w:val="16"/>
          <w:szCs w:val="16"/>
          <w14:textFill>
            <w14:solidFill>
              <w14:schemeClr w14:val="tx1"/>
            </w14:solidFill>
          </w14:textFill>
        </w:rPr>
        <w:t>Importantly,</w:t>
      </w:r>
      <w:r>
        <w:rPr>
          <w:rFonts w:hint="default" w:ascii="Calibri" w:hAnsi="Calibri" w:eastAsia="Calibri" w:cs="Calibri"/>
          <w:color w:val="000000" w:themeColor="text1"/>
          <w:sz w:val="16"/>
          <w:szCs w:val="16"/>
          <w14:textFill>
            <w14:solidFill>
              <w14:schemeClr w14:val="tx1"/>
            </w14:solidFill>
          </w14:textFill>
        </w:rPr>
        <w:t xml:space="preserve"> </w:t>
      </w:r>
      <w:r>
        <w:rPr>
          <w:rFonts w:hint="default" w:ascii="Calibri" w:hAnsi="Calibri" w:eastAsia="宋体" w:cs="Calibri"/>
          <w:color w:val="000000" w:themeColor="text1"/>
          <w:sz w:val="16"/>
          <w:szCs w:val="16"/>
          <w14:textFill>
            <w14:solidFill>
              <w14:schemeClr w14:val="tx1"/>
            </w14:solidFill>
          </w14:textFill>
        </w:rPr>
        <w:t xml:space="preserve">the material of </w:t>
      </w:r>
      <w:r>
        <w:rPr>
          <w:rFonts w:hint="default" w:ascii="Calibri" w:hAnsi="Calibri" w:eastAsia="楷体" w:cs="Calibri"/>
          <w:bCs/>
          <w:snapToGrid w:val="0"/>
          <w:color w:val="000000" w:themeColor="text1"/>
          <w:spacing w:val="6"/>
          <w:sz w:val="16"/>
          <w:szCs w:val="16"/>
          <w14:textFill>
            <w14:solidFill>
              <w14:schemeClr w14:val="tx1"/>
            </w14:solidFill>
          </w14:textFill>
        </w:rPr>
        <w:t>Li</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3</w:t>
      </w:r>
      <w:r>
        <w:rPr>
          <w:rFonts w:hint="default" w:ascii="Calibri" w:hAnsi="Calibri" w:eastAsia="楷体" w:cs="Calibri"/>
          <w:bCs/>
          <w:snapToGrid w:val="0"/>
          <w:color w:val="000000" w:themeColor="text1"/>
          <w:spacing w:val="6"/>
          <w:sz w:val="16"/>
          <w:szCs w:val="16"/>
          <w14:textFill>
            <w14:solidFill>
              <w14:schemeClr w14:val="tx1"/>
            </w14:solidFill>
          </w14:textFill>
        </w:rPr>
        <w:t>[Al(PO</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4</w:t>
      </w:r>
      <w:r>
        <w:rPr>
          <w:rFonts w:hint="default" w:ascii="Calibri" w:hAnsi="Calibri" w:eastAsia="楷体" w:cs="Calibri"/>
          <w:bCs/>
          <w:snapToGrid w:val="0"/>
          <w:color w:val="000000" w:themeColor="text1"/>
          <w:spacing w:val="6"/>
          <w:sz w:val="16"/>
          <w:szCs w:val="16"/>
          <w14:textFill>
            <w14:solidFill>
              <w14:schemeClr w14:val="tx1"/>
            </w14:solidFill>
          </w14:textFill>
        </w:rPr>
        <w:t>)</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2</w:t>
      </w:r>
      <w:r>
        <w:rPr>
          <w:rFonts w:hint="default" w:ascii="Calibri" w:hAnsi="Calibri" w:eastAsia="楷体" w:cs="Calibri"/>
          <w:bCs/>
          <w:snapToGrid w:val="0"/>
          <w:color w:val="000000" w:themeColor="text1"/>
          <w:spacing w:val="6"/>
          <w:sz w:val="16"/>
          <w:szCs w:val="16"/>
          <w14:textFill>
            <w14:solidFill>
              <w14:schemeClr w14:val="tx1"/>
            </w14:solidFill>
          </w14:textFill>
        </w:rPr>
        <w:t>(H</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2</w:t>
      </w:r>
      <w:r>
        <w:rPr>
          <w:rFonts w:hint="default" w:ascii="Calibri" w:hAnsi="Calibri" w:eastAsia="楷体" w:cs="Calibri"/>
          <w:bCs/>
          <w:snapToGrid w:val="0"/>
          <w:color w:val="000000" w:themeColor="text1"/>
          <w:spacing w:val="6"/>
          <w:sz w:val="16"/>
          <w:szCs w:val="16"/>
          <w14:textFill>
            <w14:solidFill>
              <w14:schemeClr w14:val="tx1"/>
            </w14:solidFill>
          </w14:textFill>
        </w:rPr>
        <w:t>O)</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6"/>
          <w:szCs w:val="16"/>
          <w14:textFill>
            <w14:solidFill>
              <w14:schemeClr w14:val="tx1"/>
            </w14:solidFill>
          </w14:textFill>
        </w:rPr>
        <w:t>]</w:t>
      </w:r>
      <w:r>
        <w:rPr>
          <w:rFonts w:hint="default" w:ascii="Calibri" w:hAnsi="Calibri" w:eastAsia="Calibri" w:cs="Calibri"/>
          <w:color w:val="000000" w:themeColor="text1"/>
          <w:sz w:val="16"/>
          <w:szCs w:val="16"/>
          <w14:textFill>
            <w14:solidFill>
              <w14:schemeClr w14:val="tx1"/>
            </w14:solidFill>
          </w14:textFill>
        </w:rPr>
        <w:t xml:space="preserve"> </w:t>
      </w:r>
      <w:r>
        <w:rPr>
          <w:rFonts w:hint="default" w:ascii="Calibri" w:hAnsi="Calibri" w:eastAsia="宋体" w:cs="Calibri"/>
          <w:color w:val="000000" w:themeColor="text1"/>
          <w:sz w:val="16"/>
          <w:szCs w:val="16"/>
          <w14:textFill>
            <w14:solidFill>
              <w14:schemeClr w14:val="tx1"/>
            </w14:solidFill>
          </w14:textFill>
        </w:rPr>
        <w:t xml:space="preserve">crystallized in the polar space group </w:t>
      </w:r>
      <w:r>
        <w:rPr>
          <w:rFonts w:hint="default" w:ascii="Calibri" w:hAnsi="Calibri" w:eastAsia="宋体" w:cs="Calibri"/>
          <w:i/>
          <w:iCs/>
          <w:color w:val="000000" w:themeColor="text1"/>
          <w:sz w:val="16"/>
          <w:szCs w:val="16"/>
          <w14:textFill>
            <w14:solidFill>
              <w14:schemeClr w14:val="tx1"/>
            </w14:solidFill>
          </w14:textFill>
        </w:rPr>
        <w:t>P</w:t>
      </w:r>
      <w:r>
        <w:rPr>
          <w:rFonts w:hint="default" w:ascii="Calibri" w:hAnsi="Calibri" w:eastAsia="宋体" w:cs="Calibri"/>
          <w:color w:val="000000" w:themeColor="text1"/>
          <w:sz w:val="16"/>
          <w:szCs w:val="16"/>
          <w14:textFill>
            <w14:solidFill>
              <w14:schemeClr w14:val="tx1"/>
            </w14:solidFill>
          </w14:textFill>
        </w:rPr>
        <w:t>4, showing</w:t>
      </w:r>
      <w:r>
        <w:rPr>
          <w:rFonts w:hint="default" w:ascii="Calibri" w:hAnsi="Calibri" w:eastAsia="Calibri" w:cs="Calibri"/>
          <w:color w:val="000000" w:themeColor="text1"/>
          <w:sz w:val="16"/>
          <w:szCs w:val="16"/>
          <w14:textFill>
            <w14:solidFill>
              <w14:schemeClr w14:val="tx1"/>
            </w14:solidFill>
          </w14:textFill>
        </w:rPr>
        <w:t xml:space="preserve"> </w:t>
      </w:r>
      <w:r>
        <w:rPr>
          <w:rFonts w:hint="default" w:ascii="Calibri" w:hAnsi="Calibri" w:eastAsia="宋体" w:cs="Calibri"/>
          <w:color w:val="000000" w:themeColor="text1"/>
          <w:sz w:val="16"/>
          <w:szCs w:val="16"/>
          <w14:textFill>
            <w14:solidFill>
              <w14:schemeClr w14:val="tx1"/>
            </w14:solidFill>
          </w14:textFill>
        </w:rPr>
        <w:t xml:space="preserve">a </w:t>
      </w:r>
      <w:r>
        <w:rPr>
          <w:rFonts w:hint="default" w:ascii="Calibri" w:hAnsi="Calibri" w:eastAsia="Calibri" w:cs="Calibri"/>
          <w:color w:val="000000" w:themeColor="text1"/>
          <w:sz w:val="16"/>
          <w:szCs w:val="16"/>
          <w14:textFill>
            <w14:solidFill>
              <w14:schemeClr w14:val="tx1"/>
            </w14:solidFill>
          </w14:textFill>
        </w:rPr>
        <w:t>moderate second harmonic generation (SHG) effect</w:t>
      </w:r>
      <w:r>
        <w:rPr>
          <w:rFonts w:hint="default" w:ascii="Calibri" w:hAnsi="Calibri" w:eastAsia="宋体" w:cs="Calibri"/>
          <w:color w:val="000000" w:themeColor="text1"/>
          <w:sz w:val="16"/>
          <w:szCs w:val="16"/>
          <w14:textFill>
            <w14:solidFill>
              <w14:schemeClr w14:val="tx1"/>
            </w14:solidFill>
          </w14:textFill>
        </w:rPr>
        <w:t xml:space="preserve">. Moreover, </w:t>
      </w:r>
      <w:r>
        <w:rPr>
          <w:rFonts w:hint="default" w:ascii="Calibri" w:hAnsi="Calibri" w:cs="Calibri"/>
          <w:color w:val="000000" w:themeColor="text1"/>
          <w:sz w:val="16"/>
          <w:szCs w:val="16"/>
          <w14:textFill>
            <w14:solidFill>
              <w14:schemeClr w14:val="tx1"/>
            </w14:solidFill>
          </w14:textFill>
        </w:rPr>
        <w:t>Na[AlP</w:t>
      </w:r>
      <w:r>
        <w:rPr>
          <w:rFonts w:hint="default" w:ascii="Calibri" w:hAnsi="Calibri" w:cs="Calibri"/>
          <w:color w:val="000000" w:themeColor="text1"/>
          <w:sz w:val="16"/>
          <w:szCs w:val="16"/>
          <w:vertAlign w:val="subscript"/>
          <w14:textFill>
            <w14:solidFill>
              <w14:schemeClr w14:val="tx1"/>
            </w14:solidFill>
          </w14:textFill>
        </w:rPr>
        <w:t>2</w:t>
      </w:r>
      <w:r>
        <w:rPr>
          <w:rFonts w:hint="default" w:ascii="Calibri" w:hAnsi="Calibri" w:cs="Calibri"/>
          <w:color w:val="000000" w:themeColor="text1"/>
          <w:sz w:val="16"/>
          <w:szCs w:val="16"/>
          <w14:textFill>
            <w14:solidFill>
              <w14:schemeClr w14:val="tx1"/>
            </w14:solidFill>
          </w14:textFill>
        </w:rPr>
        <w:t>O</w:t>
      </w:r>
      <w:r>
        <w:rPr>
          <w:rFonts w:hint="default" w:ascii="Calibri" w:hAnsi="Calibri" w:cs="Calibri"/>
          <w:color w:val="000000" w:themeColor="text1"/>
          <w:sz w:val="16"/>
          <w:szCs w:val="16"/>
          <w:vertAlign w:val="subscript"/>
          <w14:textFill>
            <w14:solidFill>
              <w14:schemeClr w14:val="tx1"/>
            </w14:solidFill>
          </w14:textFill>
        </w:rPr>
        <w:t>7</w:t>
      </w:r>
      <w:r>
        <w:rPr>
          <w:rFonts w:hint="default" w:ascii="Calibri" w:hAnsi="Calibri" w:cs="Calibri"/>
          <w:color w:val="000000" w:themeColor="text1"/>
          <w:sz w:val="16"/>
          <w:szCs w:val="16"/>
          <w14:textFill>
            <w14:solidFill>
              <w14:schemeClr w14:val="tx1"/>
            </w14:solidFill>
          </w14:textFill>
        </w:rPr>
        <w:t>]</w:t>
      </w:r>
      <w:r>
        <w:rPr>
          <w:rFonts w:hint="default" w:ascii="Calibri" w:hAnsi="Calibri" w:eastAsia="楷体" w:cs="Calibri"/>
          <w:bCs/>
          <w:snapToGrid w:val="0"/>
          <w:color w:val="000000" w:themeColor="text1"/>
          <w:spacing w:val="6"/>
          <w:sz w:val="16"/>
          <w:szCs w:val="16"/>
          <w14:textFill>
            <w14:solidFill>
              <w14:schemeClr w14:val="tx1"/>
            </w14:solidFill>
          </w14:textFill>
        </w:rPr>
        <w:t xml:space="preserve"> exhibits a wide transparency range with a short ultraviolet (UV) cutoff edge (~190 nm), </w:t>
      </w:r>
      <w:r>
        <w:rPr>
          <w:rFonts w:hint="default" w:ascii="Calibri" w:hAnsi="Calibri" w:eastAsia="宋体" w:cs="Calibri"/>
          <w:color w:val="000000" w:themeColor="text1"/>
          <w:sz w:val="16"/>
          <w:szCs w:val="16"/>
          <w14:textFill>
            <w14:solidFill>
              <w14:schemeClr w14:val="tx1"/>
            </w14:solidFill>
          </w14:textFill>
        </w:rPr>
        <w:t>which indicates its potential application in the deep UV region</w:t>
      </w:r>
      <w:r>
        <w:rPr>
          <w:rFonts w:hint="default" w:ascii="Calibri" w:hAnsi="Calibri" w:eastAsia="楷体" w:cs="Calibri"/>
          <w:bCs/>
          <w:snapToGrid w:val="0"/>
          <w:color w:val="000000" w:themeColor="text1"/>
          <w:spacing w:val="6"/>
          <w:sz w:val="16"/>
          <w:szCs w:val="16"/>
          <w14:textFill>
            <w14:solidFill>
              <w14:schemeClr w14:val="tx1"/>
            </w14:solidFill>
          </w14:textFill>
        </w:rPr>
        <w:t>.</w:t>
      </w:r>
      <w:r>
        <w:rPr>
          <w:rFonts w:hint="default" w:ascii="Calibri" w:hAnsi="Calibri" w:cs="Calibri"/>
          <w:color w:val="000000" w:themeColor="text1"/>
          <w:sz w:val="16"/>
          <w:szCs w:val="16"/>
          <w14:textFill>
            <w14:solidFill>
              <w14:schemeClr w14:val="tx1"/>
            </w14:solidFill>
          </w14:textFill>
        </w:rPr>
        <w:t xml:space="preserve"> </w:t>
      </w:r>
      <w:bookmarkEnd w:id="0"/>
      <w:bookmarkStart w:id="4" w:name="OLE_LINK49"/>
      <w:r>
        <w:rPr>
          <w:rFonts w:hint="default" w:ascii="Calibri" w:hAnsi="Calibri" w:cs="Calibri"/>
          <w:color w:val="000000" w:themeColor="text1"/>
          <w:sz w:val="16"/>
          <w:szCs w:val="16"/>
          <w14:textFill>
            <w14:solidFill>
              <w14:schemeClr w14:val="tx1"/>
            </w14:solidFill>
          </w14:textFill>
        </w:rPr>
        <w:t xml:space="preserve">Herein, </w:t>
      </w:r>
      <w:r>
        <w:rPr>
          <w:rFonts w:hint="default" w:ascii="Calibri" w:hAnsi="Calibri" w:eastAsia="宋体" w:cs="Calibri"/>
          <w:color w:val="000000" w:themeColor="text1"/>
          <w:sz w:val="16"/>
          <w:szCs w:val="16"/>
          <w14:textFill>
            <w14:solidFill>
              <w14:schemeClr w14:val="tx1"/>
            </w14:solidFill>
          </w14:textFill>
        </w:rPr>
        <w:t xml:space="preserve">the syntheses and topological structures of </w:t>
      </w:r>
      <w:r>
        <w:rPr>
          <w:rFonts w:hint="default" w:ascii="Calibri" w:hAnsi="Calibri" w:eastAsia="楷体" w:cs="Calibri"/>
          <w:bCs/>
          <w:snapToGrid w:val="0"/>
          <w:color w:val="000000" w:themeColor="text1"/>
          <w:spacing w:val="6"/>
          <w:sz w:val="16"/>
          <w:szCs w:val="16"/>
          <w14:textFill>
            <w14:solidFill>
              <w14:schemeClr w14:val="tx1"/>
            </w14:solidFill>
          </w14:textFill>
        </w:rPr>
        <w:t>Li</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3</w:t>
      </w:r>
      <w:r>
        <w:rPr>
          <w:rFonts w:hint="default" w:ascii="Calibri" w:hAnsi="Calibri" w:eastAsia="楷体" w:cs="Calibri"/>
          <w:bCs/>
          <w:snapToGrid w:val="0"/>
          <w:color w:val="000000" w:themeColor="text1"/>
          <w:spacing w:val="6"/>
          <w:sz w:val="16"/>
          <w:szCs w:val="16"/>
          <w14:textFill>
            <w14:solidFill>
              <w14:schemeClr w14:val="tx1"/>
            </w14:solidFill>
          </w14:textFill>
        </w:rPr>
        <w:t>[Al(PO</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4</w:t>
      </w:r>
      <w:r>
        <w:rPr>
          <w:rFonts w:hint="default" w:ascii="Calibri" w:hAnsi="Calibri" w:eastAsia="楷体" w:cs="Calibri"/>
          <w:bCs/>
          <w:snapToGrid w:val="0"/>
          <w:color w:val="000000" w:themeColor="text1"/>
          <w:spacing w:val="6"/>
          <w:sz w:val="16"/>
          <w:szCs w:val="16"/>
          <w14:textFill>
            <w14:solidFill>
              <w14:schemeClr w14:val="tx1"/>
            </w14:solidFill>
          </w14:textFill>
        </w:rPr>
        <w:t>)</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2</w:t>
      </w:r>
      <w:r>
        <w:rPr>
          <w:rFonts w:hint="default" w:ascii="Calibri" w:hAnsi="Calibri" w:eastAsia="楷体" w:cs="Calibri"/>
          <w:bCs/>
          <w:snapToGrid w:val="0"/>
          <w:color w:val="000000" w:themeColor="text1"/>
          <w:spacing w:val="6"/>
          <w:sz w:val="16"/>
          <w:szCs w:val="16"/>
          <w14:textFill>
            <w14:solidFill>
              <w14:schemeClr w14:val="tx1"/>
            </w14:solidFill>
          </w14:textFill>
        </w:rPr>
        <w:t>(H</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2</w:t>
      </w:r>
      <w:r>
        <w:rPr>
          <w:rFonts w:hint="default" w:ascii="Calibri" w:hAnsi="Calibri" w:eastAsia="楷体" w:cs="Calibri"/>
          <w:bCs/>
          <w:snapToGrid w:val="0"/>
          <w:color w:val="000000" w:themeColor="text1"/>
          <w:spacing w:val="6"/>
          <w:sz w:val="16"/>
          <w:szCs w:val="16"/>
          <w14:textFill>
            <w14:solidFill>
              <w14:schemeClr w14:val="tx1"/>
            </w14:solidFill>
          </w14:textFill>
        </w:rPr>
        <w:t>O)</w:t>
      </w:r>
      <w:r>
        <w:rPr>
          <w:rFonts w:hint="default" w:ascii="Calibri" w:hAnsi="Calibri" w:eastAsia="楷体" w:cs="Calibri"/>
          <w:bCs/>
          <w:snapToGrid w:val="0"/>
          <w:color w:val="000000" w:themeColor="text1"/>
          <w:spacing w:val="6"/>
          <w:sz w:val="16"/>
          <w:szCs w:val="16"/>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6"/>
          <w:szCs w:val="16"/>
          <w14:textFill>
            <w14:solidFill>
              <w14:schemeClr w14:val="tx1"/>
            </w14:solidFill>
          </w14:textFill>
        </w:rPr>
        <w:t>]</w:t>
      </w:r>
      <w:r>
        <w:rPr>
          <w:rFonts w:hint="default" w:ascii="Calibri" w:hAnsi="Calibri" w:cs="Calibri"/>
          <w:color w:val="000000" w:themeColor="text1"/>
          <w:sz w:val="16"/>
          <w:szCs w:val="16"/>
          <w14:textFill>
            <w14:solidFill>
              <w14:schemeClr w14:val="tx1"/>
            </w14:solidFill>
          </w14:textFill>
        </w:rPr>
        <w:t xml:space="preserve"> and Na[AlP</w:t>
      </w:r>
      <w:r>
        <w:rPr>
          <w:rFonts w:hint="default" w:ascii="Calibri" w:hAnsi="Calibri" w:cs="Calibri"/>
          <w:color w:val="000000" w:themeColor="text1"/>
          <w:sz w:val="16"/>
          <w:szCs w:val="16"/>
          <w:vertAlign w:val="subscript"/>
          <w14:textFill>
            <w14:solidFill>
              <w14:schemeClr w14:val="tx1"/>
            </w14:solidFill>
          </w14:textFill>
        </w:rPr>
        <w:t>2</w:t>
      </w:r>
      <w:r>
        <w:rPr>
          <w:rFonts w:hint="default" w:ascii="Calibri" w:hAnsi="Calibri" w:cs="Calibri"/>
          <w:color w:val="000000" w:themeColor="text1"/>
          <w:sz w:val="16"/>
          <w:szCs w:val="16"/>
          <w14:textFill>
            <w14:solidFill>
              <w14:schemeClr w14:val="tx1"/>
            </w14:solidFill>
          </w14:textFill>
        </w:rPr>
        <w:t>O</w:t>
      </w:r>
      <w:r>
        <w:rPr>
          <w:rFonts w:hint="default" w:ascii="Calibri" w:hAnsi="Calibri" w:cs="Calibri"/>
          <w:color w:val="000000" w:themeColor="text1"/>
          <w:sz w:val="16"/>
          <w:szCs w:val="16"/>
          <w:vertAlign w:val="subscript"/>
          <w14:textFill>
            <w14:solidFill>
              <w14:schemeClr w14:val="tx1"/>
            </w14:solidFill>
          </w14:textFill>
        </w:rPr>
        <w:t>7</w:t>
      </w:r>
      <w:r>
        <w:rPr>
          <w:rFonts w:hint="default" w:ascii="Calibri" w:hAnsi="Calibri" w:cs="Calibri"/>
          <w:color w:val="000000" w:themeColor="text1"/>
          <w:sz w:val="16"/>
          <w:szCs w:val="16"/>
          <w14:textFill>
            <w14:solidFill>
              <w14:schemeClr w14:val="tx1"/>
            </w14:solidFill>
          </w14:textFill>
        </w:rPr>
        <w:t>]</w:t>
      </w:r>
      <w:r>
        <w:rPr>
          <w:rFonts w:hint="default" w:ascii="Calibri" w:hAnsi="Calibri" w:eastAsia="宋体" w:cs="Calibri"/>
          <w:color w:val="000000" w:themeColor="text1"/>
          <w:sz w:val="16"/>
          <w:szCs w:val="16"/>
          <w14:textFill>
            <w14:solidFill>
              <w14:schemeClr w14:val="tx1"/>
            </w14:solidFill>
          </w14:textFill>
        </w:rPr>
        <w:t>, as well as elemental analysis, thermal stability, infrared spectroscopy, UV-vis diffuse reflectance, structural properties and nonlinear optical (NLO) properties are also discussed.</w:t>
      </w:r>
      <w:bookmarkEnd w:id="1"/>
      <w:bookmarkEnd w:id="2"/>
      <w:bookmarkEnd w:id="4"/>
    </w:p>
    <w:p>
      <w:pPr>
        <w:pStyle w:val="20"/>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7" w:h="16840"/>
          <w:pgMar w:top="1009" w:right="851" w:bottom="1758" w:left="851" w:header="851" w:footer="1049" w:gutter="0"/>
          <w:pgBorders>
            <w:top w:val="none" w:sz="0" w:space="0"/>
            <w:left w:val="none" w:sz="0" w:space="0"/>
            <w:bottom w:val="none" w:sz="0" w:space="0"/>
            <w:right w:val="none" w:sz="0" w:space="0"/>
          </w:pgBorders>
          <w:cols w:equalWidth="0" w:num="2">
            <w:col w:w="1985" w:space="227"/>
            <w:col w:w="7993"/>
          </w:cols>
          <w:titlePg/>
          <w:docGrid w:linePitch="360" w:charSpace="0"/>
        </w:sectPr>
      </w:pPr>
    </w:p>
    <w:bookmarkEnd w:id="3"/>
    <w:p>
      <w:pPr>
        <w:pStyle w:val="89"/>
        <w:keepNext w:val="0"/>
        <w:keepLines w:val="0"/>
        <w:pageBreakBefore w:val="0"/>
        <w:widowControl/>
        <w:kinsoku/>
        <w:wordWrap/>
        <w:overflowPunct/>
        <w:topLinePunct w:val="0"/>
        <w:autoSpaceDE/>
        <w:autoSpaceDN/>
        <w:bidi w:val="0"/>
        <w:adjustRightInd/>
        <w:snapToGrid/>
        <w:spacing w:before="400" w:after="80" w:line="240" w:lineRule="auto"/>
        <w:jc w:val="both"/>
        <w:textAlignment w:val="auto"/>
        <w:rPr>
          <w:rFonts w:hAnsi="Times New Roman" w:cs="Times New Roman" w:asciiTheme="minorAscii"/>
          <w:b/>
          <w:color w:val="000000" w:themeColor="text1"/>
          <w:sz w:val="24"/>
          <w:szCs w:val="24"/>
          <w14:textFill>
            <w14:solidFill>
              <w14:schemeClr w14:val="tx1"/>
            </w14:solidFill>
          </w14:textFill>
        </w:rPr>
      </w:pPr>
      <w:r>
        <w:rPr>
          <w:rFonts w:hAnsi="Times New Roman" w:cs="Times New Roman" w:asciiTheme="minorAscii"/>
          <w:b/>
          <w:color w:val="000000" w:themeColor="text1"/>
          <w:sz w:val="24"/>
          <w:szCs w:val="24"/>
          <w14:textFill>
            <w14:solidFill>
              <w14:schemeClr w14:val="tx1"/>
            </w14:solidFill>
          </w14:textFill>
        </w:rPr>
        <w:t>1. Introduction</w:t>
      </w:r>
    </w:p>
    <w:p>
      <w:pPr>
        <w:keepNext w:val="0"/>
        <w:keepLines w:val="0"/>
        <w:pageBreakBefore w:val="0"/>
        <w:widowControl/>
        <w:kinsoku/>
        <w:wordWrap/>
        <w:overflowPunct/>
        <w:topLinePunct w:val="0"/>
        <w:autoSpaceDE/>
        <w:autoSpaceDN/>
        <w:bidi w:val="0"/>
        <w:adjustRightInd/>
        <w:snapToGrid/>
        <w:spacing w:after="0" w:line="276" w:lineRule="auto"/>
        <w:ind w:firstLine="284" w:firstLineChars="0"/>
        <w:jc w:val="both"/>
        <w:textAlignment w:val="auto"/>
        <w:rPr>
          <w:rFonts w:hint="default" w:ascii="Calibri" w:hAnsi="Calibri" w:eastAsia="AdvOT2e364b11" w:cs="Calibri"/>
          <w:color w:val="000000" w:themeColor="text1"/>
          <w:sz w:val="18"/>
          <w:szCs w:val="18"/>
          <w:lang w:bidi="ar"/>
          <w14:textFill>
            <w14:solidFill>
              <w14:schemeClr w14:val="tx1"/>
            </w14:solidFill>
          </w14:textFill>
        </w:rPr>
      </w:pPr>
      <w:r>
        <w:rPr>
          <w:rFonts w:hint="default" w:ascii="Calibri" w:hAnsi="Calibri" w:eastAsia="AdvTT6120e2aa" w:cs="Calibri"/>
          <w:color w:val="000000" w:themeColor="text1"/>
          <w:sz w:val="18"/>
          <w:szCs w:val="18"/>
          <w14:textFill>
            <w14:solidFill>
              <w14:schemeClr w14:val="tx1"/>
            </w14:solidFill>
          </w14:textFill>
        </w:rPr>
        <w:t>Nonlinear optical (NLO) materials have attracted a lot of attention in recent half century, due to they have a wide range of application from information storage, immersion lithography and super high-resolution photoemission spectroscopy</w:t>
      </w:r>
      <w:r>
        <w:rPr>
          <w:rFonts w:hint="default" w:ascii="Calibri" w:hAnsi="Calibri" w:eastAsia="AdvTT6120e2aa" w:cs="Calibri"/>
          <w:color w:val="000000" w:themeColor="text1"/>
          <w:sz w:val="18"/>
          <w:szCs w:val="18"/>
          <w:vertAlign w:val="superscript"/>
          <w14:textFill>
            <w14:solidFill>
              <w14:schemeClr w14:val="tx1"/>
            </w14:solidFill>
          </w14:textFill>
        </w:rPr>
        <w:t>1-7</w:t>
      </w:r>
      <w:r>
        <w:rPr>
          <w:rFonts w:hint="default" w:ascii="Calibri" w:hAnsi="Calibri" w:eastAsia="AdvTT6120e2aa" w:cs="Calibri"/>
          <w:color w:val="000000" w:themeColor="text1"/>
          <w:sz w:val="18"/>
          <w:szCs w:val="18"/>
          <w14:textFill>
            <w14:solidFill>
              <w14:schemeClr w14:val="tx1"/>
            </w14:solidFill>
          </w14:textFill>
        </w:rPr>
        <w:t>. Especially, ultraviolet (UV) NLO crystals work</w:t>
      </w:r>
      <w:r>
        <w:rPr>
          <w:rFonts w:hint="default" w:ascii="Calibri" w:hAnsi="Calibri" w:eastAsia="宋体" w:cs="Calibri"/>
          <w:color w:val="000000" w:themeColor="text1"/>
          <w:sz w:val="18"/>
          <w:szCs w:val="18"/>
          <w:lang w:val="en-US" w:eastAsia="zh-CN"/>
          <w14:textFill>
            <w14:solidFill>
              <w14:schemeClr w14:val="tx1"/>
            </w14:solidFill>
          </w14:textFill>
        </w:rPr>
        <w:t>ed</w:t>
      </w:r>
      <w:r>
        <w:rPr>
          <w:rFonts w:hint="default" w:ascii="Calibri" w:hAnsi="Calibri" w:eastAsia="AdvTT6120e2aa" w:cs="Calibri"/>
          <w:color w:val="000000" w:themeColor="text1"/>
          <w:sz w:val="18"/>
          <w:szCs w:val="18"/>
          <w14:textFill>
            <w14:solidFill>
              <w14:schemeClr w14:val="tx1"/>
            </w14:solidFill>
          </w14:textFill>
        </w:rPr>
        <w:t xml:space="preserve"> in the region of wavelength </w:t>
      </w:r>
      <w:r>
        <w:rPr>
          <w:rFonts w:hint="default" w:ascii="Calibri" w:hAnsi="Calibri" w:eastAsia="AdvTT6120e2aa" w:cs="Calibri"/>
          <w:i/>
          <w:iCs/>
          <w:color w:val="000000" w:themeColor="text1"/>
          <w:sz w:val="18"/>
          <w:szCs w:val="18"/>
          <w14:textFill>
            <w14:solidFill>
              <w14:schemeClr w14:val="tx1"/>
            </w14:solidFill>
          </w14:textFill>
        </w:rPr>
        <w:t>λ</w:t>
      </w:r>
      <w:r>
        <w:rPr>
          <w:rFonts w:hint="default" w:ascii="Calibri" w:hAnsi="Calibri" w:eastAsia="AdvTT6120e2aa" w:cs="Calibri"/>
          <w:color w:val="000000" w:themeColor="text1"/>
          <w:sz w:val="18"/>
          <w:szCs w:val="18"/>
          <w14:textFill>
            <w14:solidFill>
              <w14:schemeClr w14:val="tx1"/>
            </w14:solidFill>
          </w14:textFill>
        </w:rPr>
        <w:t xml:space="preserve">~300 nm, or even the deep-ultraviolet region (DUV, </w:t>
      </w:r>
      <w:r>
        <w:rPr>
          <w:rFonts w:hint="default" w:ascii="Calibri" w:hAnsi="Calibri" w:eastAsia="AdvTT6120e2aa" w:cs="Calibri"/>
          <w:i/>
          <w:iCs/>
          <w:color w:val="000000" w:themeColor="text1"/>
          <w:sz w:val="18"/>
          <w:szCs w:val="18"/>
          <w14:textFill>
            <w14:solidFill>
              <w14:schemeClr w14:val="tx1"/>
            </w14:solidFill>
          </w14:textFill>
        </w:rPr>
        <w:t>λ</w:t>
      </w:r>
      <w:r>
        <w:rPr>
          <w:rFonts w:hint="default" w:ascii="Calibri" w:hAnsi="Calibri" w:eastAsia="AdvTT6120e2aa" w:cs="Calibri"/>
          <w:color w:val="000000" w:themeColor="text1"/>
          <w:sz w:val="18"/>
          <w:szCs w:val="18"/>
          <w14:textFill>
            <w14:solidFill>
              <w14:schemeClr w14:val="tx1"/>
            </w14:solidFill>
          </w14:textFill>
        </w:rPr>
        <w:t xml:space="preserve"> ≤ 200 nm)</w:t>
      </w:r>
      <w:bookmarkStart w:id="5" w:name="OLE_LINK28"/>
      <w:r>
        <w:rPr>
          <w:rFonts w:hint="default" w:ascii="Calibri" w:hAnsi="Calibri" w:eastAsia="AdvTT6120e2aa" w:cs="Calibri"/>
          <w:color w:val="000000" w:themeColor="text1"/>
          <w:sz w:val="18"/>
          <w:szCs w:val="18"/>
          <w:vertAlign w:val="superscript"/>
          <w14:textFill>
            <w14:solidFill>
              <w14:schemeClr w14:val="tx1"/>
            </w14:solidFill>
          </w14:textFill>
        </w:rPr>
        <w:t>8-12</w:t>
      </w:r>
      <w:r>
        <w:rPr>
          <w:rFonts w:hint="default" w:ascii="Calibri" w:hAnsi="Calibri" w:eastAsia="AdvTT6120e2aa" w:cs="Calibri"/>
          <w:color w:val="000000" w:themeColor="text1"/>
          <w:sz w:val="18"/>
          <w:szCs w:val="18"/>
          <w14:textFill>
            <w14:solidFill>
              <w14:schemeClr w14:val="tx1"/>
            </w14:solidFill>
          </w14:textFill>
        </w:rPr>
        <w:t>.</w:t>
      </w:r>
      <w:bookmarkEnd w:id="5"/>
      <w:r>
        <w:rPr>
          <w:rFonts w:hint="default" w:ascii="Calibri" w:hAnsi="Calibri" w:eastAsia="AdvTT6120e2aa"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lang w:bidi="ar"/>
          <w14:textFill>
            <w14:solidFill>
              <w14:schemeClr w14:val="tx1"/>
            </w14:solidFill>
          </w14:textFill>
        </w:rPr>
        <w:t xml:space="preserve">Deep-UV laser light sources have been widely used in several key </w:t>
      </w:r>
      <w:r>
        <w:rPr>
          <w:rFonts w:hint="default" w:ascii="Calibri" w:hAnsi="Calibri" w:eastAsia="AdvOT2e364b11 + fb" w:cs="Calibri"/>
          <w:color w:val="000000" w:themeColor="text1"/>
          <w:sz w:val="18"/>
          <w:szCs w:val="18"/>
          <w:lang w:bidi="ar"/>
          <w14:textFill>
            <w14:solidFill>
              <w14:schemeClr w14:val="tx1"/>
            </w14:solidFill>
          </w14:textFill>
        </w:rPr>
        <w:t>fi</w:t>
      </w:r>
      <w:r>
        <w:rPr>
          <w:rFonts w:hint="default" w:ascii="Calibri" w:hAnsi="Calibri" w:eastAsia="AdvOT2e364b11" w:cs="Calibri"/>
          <w:color w:val="000000" w:themeColor="text1"/>
          <w:sz w:val="18"/>
          <w:szCs w:val="18"/>
          <w:lang w:bidi="ar"/>
          <w14:textFill>
            <w14:solidFill>
              <w14:schemeClr w14:val="tx1"/>
            </w14:solidFill>
          </w14:textFill>
        </w:rPr>
        <w:t>elds such as laser processing technology, bio-medicine, precision scientific research equipment, and laser high-resolution lithography. Therefore, compared with UV NLO materials, their deep-UV counterparts turned into the current domestic and international research hotspot gradually</w:t>
      </w:r>
      <w:r>
        <w:rPr>
          <w:rFonts w:hint="default" w:ascii="Calibri" w:hAnsi="Calibri" w:eastAsia="AdvOT2e364b11" w:cs="Calibri"/>
          <w:color w:val="000000" w:themeColor="text1"/>
          <w:sz w:val="18"/>
          <w:szCs w:val="18"/>
          <w:vertAlign w:val="superscript"/>
          <w:lang w:bidi="ar"/>
          <w14:textFill>
            <w14:solidFill>
              <w14:schemeClr w14:val="tx1"/>
            </w14:solidFill>
          </w14:textFill>
        </w:rPr>
        <w:t>13-17</w:t>
      </w:r>
      <w:r>
        <w:rPr>
          <w:rFonts w:hint="default" w:ascii="Calibri" w:hAnsi="Calibri" w:eastAsia="AdvOT2e364b11" w:cs="Calibri"/>
          <w:color w:val="000000" w:themeColor="text1"/>
          <w:sz w:val="18"/>
          <w:szCs w:val="18"/>
          <w:lang w:bidi="ar"/>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snapToGrid w:val="0"/>
        <w:spacing w:after="0" w:line="276" w:lineRule="auto"/>
        <w:ind w:firstLine="284" w:firstLineChars="0"/>
        <w:jc w:val="both"/>
        <w:textAlignment w:val="auto"/>
        <w:rPr>
          <w:rFonts w:hint="eastAsia" w:ascii="Calibri" w:hAnsi="Calibri" w:eastAsia="宋体" w:cs="Calibri"/>
          <w:color w:val="000000" w:themeColor="text1"/>
          <w:sz w:val="18"/>
          <w:szCs w:val="18"/>
          <w:lang w:val="en-US" w:eastAsia="zh-CN" w:bidi="ar"/>
          <w14:textFill>
            <w14:solidFill>
              <w14:schemeClr w14:val="tx1"/>
            </w14:solidFill>
          </w14:textFill>
        </w:rPr>
      </w:pPr>
      <w:r>
        <w:rPr>
          <w:rFonts w:hint="default" w:ascii="Calibri" w:hAnsi="Calibri" w:eastAsia="Gulliver" w:cs="Calibri"/>
          <w:color w:val="000000" w:themeColor="text1"/>
          <w:sz w:val="18"/>
          <w:szCs w:val="18"/>
          <w:lang w:bidi="ar"/>
          <w14:textFill>
            <w14:solidFill>
              <w14:schemeClr w14:val="tx1"/>
            </w14:solidFill>
          </w14:textFill>
        </w:rPr>
        <w:t>Similar to borates</w:t>
      </w:r>
      <w:r>
        <w:rPr>
          <w:rFonts w:hint="default" w:ascii="Calibri" w:hAnsi="Calibri" w:eastAsia="宋体" w:cs="Calibri"/>
          <w:color w:val="000000" w:themeColor="text1"/>
          <w:sz w:val="18"/>
          <w:szCs w:val="18"/>
          <w:vertAlign w:val="superscript"/>
          <w:lang w:val="en-US" w:eastAsia="zh-CN" w:bidi="ar"/>
          <w14:textFill>
            <w14:solidFill>
              <w14:schemeClr w14:val="tx1"/>
            </w14:solidFill>
          </w14:textFill>
        </w:rPr>
        <w:t>18</w:t>
      </w:r>
      <w:r>
        <w:rPr>
          <w:rFonts w:hint="default" w:ascii="Calibri" w:hAnsi="Calibri" w:eastAsia="Gulliver" w:cs="Calibri"/>
          <w:color w:val="000000" w:themeColor="text1"/>
          <w:sz w:val="18"/>
          <w:szCs w:val="18"/>
          <w:lang w:bidi="ar"/>
          <w14:textFill>
            <w14:solidFill>
              <w14:schemeClr w14:val="tx1"/>
            </w14:solidFill>
          </w14:textFill>
        </w:rPr>
        <w:t>, inorganic phosphates have attracted</w:t>
      </w:r>
      <w:r>
        <w:rPr>
          <w:rFonts w:hint="eastAsia" w:ascii="Calibri" w:hAnsi="Calibri" w:eastAsia="宋体" w:cs="Calibri"/>
          <w:color w:val="000000" w:themeColor="text1"/>
          <w:sz w:val="18"/>
          <w:szCs w:val="18"/>
          <w:lang w:val="en-US" w:eastAsia="zh-CN" w:bidi="ar"/>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snapToGrid w:val="0"/>
        <w:spacing w:after="0" w:line="276" w:lineRule="auto"/>
        <w:ind w:firstLine="284" w:firstLineChars="0"/>
        <w:jc w:val="both"/>
        <w:textAlignment w:val="auto"/>
        <w:rPr>
          <w:rFonts w:hint="eastAsia" w:ascii="Calibri" w:hAnsi="Calibri" w:eastAsia="宋体" w:cs="Calibri"/>
          <w:color w:val="000000" w:themeColor="text1"/>
          <w:sz w:val="18"/>
          <w:szCs w:val="18"/>
          <w:lang w:val="en-US" w:eastAsia="zh-CN"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val="0"/>
        <w:spacing w:after="0" w:line="276" w:lineRule="auto"/>
        <w:jc w:val="both"/>
        <w:textAlignment w:val="auto"/>
        <w:rPr>
          <w:rFonts w:hint="default" w:ascii="Calibri" w:hAnsi="Calibri" w:eastAsia="Gulliver" w:cs="Calibri"/>
          <w:color w:val="000000" w:themeColor="text1"/>
          <w:sz w:val="18"/>
          <w:szCs w:val="18"/>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val="0"/>
        <w:spacing w:after="0" w:line="276" w:lineRule="auto"/>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eastAsia="Gulliver" w:cs="Calibri"/>
          <w:color w:val="000000" w:themeColor="text1"/>
          <w:sz w:val="18"/>
          <w:szCs w:val="18"/>
          <w:lang w:bidi="ar"/>
          <w14:textFill>
            <w14:solidFill>
              <w14:schemeClr w14:val="tx1"/>
            </w14:solidFill>
          </w14:textFill>
        </w:rPr>
        <w:t xml:space="preserve">considerable research interest </w:t>
      </w:r>
      <w:r>
        <w:rPr>
          <w:rFonts w:hint="default" w:ascii="Calibri" w:hAnsi="Calibri" w:eastAsia="AdvOT2e364b11" w:cs="Calibri"/>
          <w:color w:val="000000" w:themeColor="text1"/>
          <w:sz w:val="18"/>
          <w:szCs w:val="18"/>
          <w:lang w:bidi="ar"/>
          <w14:textFill>
            <w14:solidFill>
              <w14:schemeClr w14:val="tx1"/>
            </w14:solidFill>
          </w14:textFill>
        </w:rPr>
        <w:t>due to their abundant structural diversity and remarkable NLO properties</w:t>
      </w:r>
      <w:r>
        <w:rPr>
          <w:rFonts w:hint="default" w:ascii="Calibri" w:hAnsi="Calibri" w:eastAsia="Gulliver" w:cs="Calibri"/>
          <w:color w:val="000000" w:themeColor="text1"/>
          <w:sz w:val="18"/>
          <w:szCs w:val="18"/>
          <w:vertAlign w:val="superscript"/>
          <w:lang w:bidi="ar"/>
          <w14:textFill>
            <w14:solidFill>
              <w14:schemeClr w14:val="tx1"/>
            </w14:solidFill>
          </w14:textFill>
        </w:rPr>
        <w:t>1</w:t>
      </w:r>
      <w:r>
        <w:rPr>
          <w:rFonts w:hint="default" w:ascii="Calibri" w:hAnsi="Calibri" w:eastAsia="宋体" w:cs="Calibri"/>
          <w:color w:val="000000" w:themeColor="text1"/>
          <w:sz w:val="18"/>
          <w:szCs w:val="18"/>
          <w:vertAlign w:val="superscript"/>
          <w:lang w:val="en-US" w:eastAsia="zh-CN" w:bidi="ar"/>
          <w14:textFill>
            <w14:solidFill>
              <w14:schemeClr w14:val="tx1"/>
            </w14:solidFill>
          </w14:textFill>
        </w:rPr>
        <w:t>9</w:t>
      </w:r>
      <w:r>
        <w:rPr>
          <w:rFonts w:hint="default" w:ascii="Calibri" w:hAnsi="Calibri" w:eastAsia="Gulliver" w:cs="Calibri"/>
          <w:color w:val="000000" w:themeColor="text1"/>
          <w:sz w:val="18"/>
          <w:szCs w:val="18"/>
          <w:vertAlign w:val="superscript"/>
          <w:lang w:bidi="ar"/>
          <w14:textFill>
            <w14:solidFill>
              <w14:schemeClr w14:val="tx1"/>
            </w14:solidFill>
          </w14:textFill>
        </w:rPr>
        <w:t>-20</w:t>
      </w:r>
      <w:r>
        <w:rPr>
          <w:rFonts w:hint="default" w:ascii="Calibri" w:hAnsi="Calibri" w:eastAsia="AdvOT2e364b11" w:cs="Calibri"/>
          <w:color w:val="000000" w:themeColor="text1"/>
          <w:sz w:val="18"/>
          <w:szCs w:val="18"/>
          <w:lang w:bidi="ar"/>
          <w14:textFill>
            <w14:solidFill>
              <w14:schemeClr w14:val="tx1"/>
            </w14:solidFill>
          </w14:textFill>
        </w:rPr>
        <w:t xml:space="preserve">. </w:t>
      </w:r>
      <w:r>
        <w:rPr>
          <w:rFonts w:hint="default" w:ascii="Calibri" w:hAnsi="Calibri" w:eastAsia="Gulliver" w:cs="Calibri"/>
          <w:color w:val="000000" w:themeColor="text1"/>
          <w:sz w:val="18"/>
          <w:szCs w:val="18"/>
          <w:lang w:bidi="ar"/>
          <w14:textFill>
            <w14:solidFill>
              <w14:schemeClr w14:val="tx1"/>
            </w14:solidFill>
          </w14:textFill>
        </w:rPr>
        <w:t>Although, in general, the phosphorus atoms are only four-fold coordinated with oxygen atoms to form the PO</w:t>
      </w:r>
      <w:r>
        <w:rPr>
          <w:rFonts w:hint="default" w:ascii="Calibri" w:hAnsi="Calibri" w:eastAsia="Gulliver" w:cs="Calibri"/>
          <w:color w:val="000000" w:themeColor="text1"/>
          <w:sz w:val="18"/>
          <w:szCs w:val="18"/>
          <w:vertAlign w:val="subscript"/>
          <w:lang w:bidi="ar"/>
          <w14:textFill>
            <w14:solidFill>
              <w14:schemeClr w14:val="tx1"/>
            </w14:solidFill>
          </w14:textFill>
        </w:rPr>
        <w:t>4</w:t>
      </w:r>
      <w:r>
        <w:rPr>
          <w:rFonts w:hint="default" w:ascii="Calibri" w:hAnsi="Calibri" w:eastAsia="Gulliver" w:cs="Calibri"/>
          <w:color w:val="000000" w:themeColor="text1"/>
          <w:sz w:val="18"/>
          <w:szCs w:val="18"/>
          <w:lang w:bidi="ar"/>
          <w14:textFill>
            <w14:solidFill>
              <w14:schemeClr w14:val="tx1"/>
            </w14:solidFill>
          </w14:textFill>
        </w:rPr>
        <w:t xml:space="preserve"> tetrahedra, the PO</w:t>
      </w:r>
      <w:r>
        <w:rPr>
          <w:rFonts w:hint="default" w:ascii="Calibri" w:hAnsi="Calibri" w:eastAsia="Gulliver" w:cs="Calibri"/>
          <w:color w:val="000000" w:themeColor="text1"/>
          <w:sz w:val="18"/>
          <w:szCs w:val="18"/>
          <w:vertAlign w:val="subscript"/>
          <w:lang w:bidi="ar"/>
          <w14:textFill>
            <w14:solidFill>
              <w14:schemeClr w14:val="tx1"/>
            </w14:solidFill>
          </w14:textFill>
        </w:rPr>
        <w:t>4</w:t>
      </w:r>
      <w:r>
        <w:rPr>
          <w:rFonts w:hint="default" w:ascii="Calibri" w:hAnsi="Calibri" w:eastAsia="Gulliver" w:cs="Calibri"/>
          <w:color w:val="000000" w:themeColor="text1"/>
          <w:sz w:val="18"/>
          <w:szCs w:val="18"/>
          <w:lang w:bidi="ar"/>
          <w14:textFill>
            <w14:solidFill>
              <w14:schemeClr w14:val="tx1"/>
            </w14:solidFill>
          </w14:textFill>
        </w:rPr>
        <w:t xml:space="preserve"> tetrahedra can be further interconnected by sharing oxygen atoms to create the diversity of structure units, such as isolated [P</w:t>
      </w:r>
      <w:r>
        <w:rPr>
          <w:rFonts w:hint="default" w:ascii="Calibri" w:hAnsi="Calibri" w:eastAsia="Gulliver" w:cs="Calibri"/>
          <w:color w:val="000000" w:themeColor="text1"/>
          <w:sz w:val="18"/>
          <w:szCs w:val="18"/>
          <w:vertAlign w:val="subscript"/>
          <w:lang w:bidi="ar"/>
          <w14:textFill>
            <w14:solidFill>
              <w14:schemeClr w14:val="tx1"/>
            </w14:solidFill>
          </w14:textFill>
        </w:rPr>
        <w:t>n</w:t>
      </w:r>
      <w:r>
        <w:rPr>
          <w:rFonts w:hint="default" w:ascii="Calibri" w:hAnsi="Calibri" w:eastAsia="Gulliver" w:cs="Calibri"/>
          <w:color w:val="000000" w:themeColor="text1"/>
          <w:sz w:val="18"/>
          <w:szCs w:val="18"/>
          <w:lang w:bidi="ar"/>
          <w14:textFill>
            <w14:solidFill>
              <w14:schemeClr w14:val="tx1"/>
            </w14:solidFill>
          </w14:textFill>
        </w:rPr>
        <w:t>O</w:t>
      </w:r>
      <w:r>
        <w:rPr>
          <w:rFonts w:hint="default" w:ascii="Calibri" w:hAnsi="Calibri" w:eastAsia="Gulliver" w:cs="Calibri"/>
          <w:color w:val="000000" w:themeColor="text1"/>
          <w:sz w:val="18"/>
          <w:szCs w:val="18"/>
          <w:vertAlign w:val="subscript"/>
          <w:lang w:bidi="ar"/>
          <w14:textFill>
            <w14:solidFill>
              <w14:schemeClr w14:val="tx1"/>
            </w14:solidFill>
          </w14:textFill>
        </w:rPr>
        <w:t>3n+1</w:t>
      </w:r>
      <w:r>
        <w:rPr>
          <w:rFonts w:hint="default" w:ascii="Calibri" w:hAnsi="Calibri" w:eastAsia="Gulliver"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vertAlign w:val="superscript"/>
          <w:lang w:bidi="ar"/>
          <w14:textFill>
            <w14:solidFill>
              <w14:schemeClr w14:val="tx1"/>
            </w14:solidFill>
          </w14:textFill>
        </w:rPr>
        <w:t>(n+2)-</w:t>
      </w:r>
      <w:r>
        <w:rPr>
          <w:rFonts w:hint="default" w:ascii="Calibri" w:hAnsi="Calibri" w:eastAsia="Gulliver" w:cs="Calibri"/>
          <w:color w:val="000000" w:themeColor="text1"/>
          <w:sz w:val="18"/>
          <w:szCs w:val="18"/>
          <w:lang w:bidi="ar"/>
          <w14:textFill>
            <w14:solidFill>
              <w14:schemeClr w14:val="tx1"/>
            </w14:solidFill>
          </w14:textFill>
        </w:rPr>
        <w:t xml:space="preserve"> (n ≥ 1) groups, [PO</w:t>
      </w:r>
      <w:r>
        <w:rPr>
          <w:rFonts w:hint="default" w:ascii="Calibri" w:hAnsi="Calibri" w:eastAsia="Gulliver" w:cs="Calibri"/>
          <w:color w:val="000000" w:themeColor="text1"/>
          <w:sz w:val="18"/>
          <w:szCs w:val="18"/>
          <w:vertAlign w:val="subscript"/>
          <w:lang w:bidi="ar"/>
          <w14:textFill>
            <w14:solidFill>
              <w14:schemeClr w14:val="tx1"/>
            </w14:solidFill>
          </w14:textFill>
        </w:rPr>
        <w:t>3</w:t>
      </w:r>
      <w:r>
        <w:rPr>
          <w:rFonts w:hint="default" w:ascii="Calibri" w:hAnsi="Calibri" w:eastAsia="Gulliver"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vertAlign w:val="subscript"/>
          <w:lang w:bidi="ar"/>
          <w14:textFill>
            <w14:solidFill>
              <w14:schemeClr w14:val="tx1"/>
            </w14:solidFill>
          </w14:textFill>
        </w:rPr>
        <w:t>∞</w:t>
      </w:r>
      <w:r>
        <w:rPr>
          <w:rFonts w:hint="default" w:ascii="Calibri" w:hAnsi="Calibri" w:eastAsia="Gulliver" w:cs="Calibri"/>
          <w:color w:val="000000" w:themeColor="text1"/>
          <w:sz w:val="18"/>
          <w:szCs w:val="18"/>
          <w:lang w:bidi="ar"/>
          <w14:textFill>
            <w14:solidFill>
              <w14:schemeClr w14:val="tx1"/>
            </w14:solidFill>
          </w14:textFill>
        </w:rPr>
        <w:t xml:space="preserve"> chains, [P</w:t>
      </w:r>
      <w:r>
        <w:rPr>
          <w:rFonts w:hint="default" w:ascii="Calibri" w:hAnsi="Calibri" w:eastAsia="Gulliver" w:cs="Calibri"/>
          <w:color w:val="000000" w:themeColor="text1"/>
          <w:sz w:val="18"/>
          <w:szCs w:val="18"/>
          <w:vertAlign w:val="subscript"/>
          <w:lang w:bidi="ar"/>
          <w14:textFill>
            <w14:solidFill>
              <w14:schemeClr w14:val="tx1"/>
            </w14:solidFill>
          </w14:textFill>
        </w:rPr>
        <w:t>n</w:t>
      </w:r>
      <w:r>
        <w:rPr>
          <w:rFonts w:hint="default" w:ascii="Calibri" w:hAnsi="Calibri" w:eastAsia="Gulliver" w:cs="Calibri"/>
          <w:color w:val="000000" w:themeColor="text1"/>
          <w:sz w:val="18"/>
          <w:szCs w:val="18"/>
          <w:lang w:bidi="ar"/>
          <w14:textFill>
            <w14:solidFill>
              <w14:schemeClr w14:val="tx1"/>
            </w14:solidFill>
          </w14:textFill>
        </w:rPr>
        <w:t>O</w:t>
      </w:r>
      <w:r>
        <w:rPr>
          <w:rFonts w:hint="default" w:ascii="Calibri" w:hAnsi="Calibri" w:eastAsia="Gulliver" w:cs="Calibri"/>
          <w:color w:val="000000" w:themeColor="text1"/>
          <w:sz w:val="18"/>
          <w:szCs w:val="18"/>
          <w:vertAlign w:val="subscript"/>
          <w:lang w:bidi="ar"/>
          <w14:textFill>
            <w14:solidFill>
              <w14:schemeClr w14:val="tx1"/>
            </w14:solidFill>
          </w14:textFill>
        </w:rPr>
        <w:t>3n</w:t>
      </w:r>
      <w:r>
        <w:rPr>
          <w:rFonts w:hint="default" w:ascii="Calibri" w:hAnsi="Calibri" w:eastAsia="Gulliver"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vertAlign w:val="superscript"/>
          <w:lang w:bidi="ar"/>
          <w14:textFill>
            <w14:solidFill>
              <w14:schemeClr w14:val="tx1"/>
            </w14:solidFill>
          </w14:textFill>
        </w:rPr>
        <w:t>n-</w:t>
      </w:r>
      <w:r>
        <w:rPr>
          <w:rFonts w:hint="default" w:ascii="Calibri" w:hAnsi="Calibri" w:eastAsia="Gulliver" w:cs="Calibri"/>
          <w:color w:val="000000" w:themeColor="text1"/>
          <w:sz w:val="18"/>
          <w:szCs w:val="18"/>
          <w:lang w:bidi="ar"/>
          <w14:textFill>
            <w14:solidFill>
              <w14:schemeClr w14:val="tx1"/>
            </w14:solidFill>
          </w14:textFill>
        </w:rPr>
        <w:t xml:space="preserve"> (n ≥ 3) rings, and so on</w:t>
      </w:r>
      <w:r>
        <w:rPr>
          <w:rFonts w:hint="default" w:ascii="Calibri" w:hAnsi="Calibri" w:eastAsia="Gulliver" w:cs="Calibri"/>
          <w:color w:val="000000" w:themeColor="text1"/>
          <w:sz w:val="18"/>
          <w:szCs w:val="18"/>
          <w:vertAlign w:val="superscript"/>
          <w:lang w:bidi="ar"/>
          <w14:textFill>
            <w14:solidFill>
              <w14:schemeClr w14:val="tx1"/>
            </w14:solidFill>
          </w14:textFill>
        </w:rPr>
        <w:t>21-24</w:t>
      </w:r>
      <w:r>
        <w:rPr>
          <w:rFonts w:hint="default" w:ascii="Calibri" w:hAnsi="Calibri" w:eastAsia="Gulliver" w:cs="Calibri"/>
          <w:color w:val="000000" w:themeColor="text1"/>
          <w:sz w:val="18"/>
          <w:szCs w:val="18"/>
          <w:lang w:bidi="ar"/>
          <w14:textFill>
            <w14:solidFill>
              <w14:schemeClr w14:val="tx1"/>
            </w14:solidFill>
          </w14:textFill>
        </w:rPr>
        <w:t>. The rich structure diversity results in the discoveries of thousands of inorganic phosphates</w:t>
      </w:r>
      <w:r>
        <w:rPr>
          <w:rFonts w:hint="default" w:ascii="Calibri" w:hAnsi="Calibri" w:eastAsia="Gulliver" w:cs="Calibri"/>
          <w:color w:val="000000" w:themeColor="text1"/>
          <w:sz w:val="18"/>
          <w:szCs w:val="18"/>
          <w:vertAlign w:val="superscript"/>
          <w:lang w:bidi="ar"/>
          <w14:textFill>
            <w14:solidFill>
              <w14:schemeClr w14:val="tx1"/>
            </w14:solidFill>
          </w14:textFill>
        </w:rPr>
        <w:t>25-27</w:t>
      </w:r>
      <w:r>
        <w:rPr>
          <w:rFonts w:hint="default" w:ascii="Calibri" w:hAnsi="Calibri" w:eastAsia="Gulliver" w:cs="Calibri"/>
          <w:color w:val="000000" w:themeColor="text1"/>
          <w:sz w:val="18"/>
          <w:szCs w:val="18"/>
          <w:lang w:bidi="ar"/>
          <w14:textFill>
            <w14:solidFill>
              <w14:schemeClr w14:val="tx1"/>
            </w14:solidFill>
          </w14:textFill>
        </w:rPr>
        <w:t xml:space="preserve">. For example recently </w:t>
      </w:r>
      <w:r>
        <w:rPr>
          <w:rFonts w:hint="default" w:ascii="Calibri" w:hAnsi="Calibri" w:eastAsia="宋体" w:cs="Calibri"/>
          <w:color w:val="000000" w:themeColor="text1"/>
          <w:sz w:val="18"/>
          <w:szCs w:val="18"/>
          <w:lang w:val="en-US" w:eastAsia="zh-CN" w:bidi="ar"/>
          <w14:textFill>
            <w14:solidFill>
              <w14:schemeClr w14:val="tx1"/>
            </w14:solidFill>
          </w14:textFill>
        </w:rPr>
        <w:t>it has</w:t>
      </w:r>
      <w:r>
        <w:rPr>
          <w:rFonts w:hint="default" w:ascii="Calibri" w:hAnsi="Calibri" w:eastAsia="Gulliver" w:cs="Calibri"/>
          <w:color w:val="000000" w:themeColor="text1"/>
          <w:sz w:val="18"/>
          <w:szCs w:val="18"/>
          <w:lang w:bidi="ar"/>
          <w14:textFill>
            <w14:solidFill>
              <w14:schemeClr w14:val="tx1"/>
            </w14:solidFill>
          </w14:textFill>
        </w:rPr>
        <w:t xml:space="preserve"> been noticed that the mixed oxo-anionic phosphates with different degree phosphate groups polymerization can also be synthesized, such as Na</w:t>
      </w:r>
      <w:r>
        <w:rPr>
          <w:rFonts w:hint="default" w:ascii="Calibri" w:hAnsi="Calibri" w:eastAsia="Gulliver" w:cs="Calibri"/>
          <w:color w:val="000000" w:themeColor="text1"/>
          <w:sz w:val="18"/>
          <w:szCs w:val="18"/>
          <w:vertAlign w:val="subscript"/>
          <w:lang w:bidi="ar"/>
          <w14:textFill>
            <w14:solidFill>
              <w14:schemeClr w14:val="tx1"/>
            </w14:solidFill>
          </w14:textFill>
        </w:rPr>
        <w:t>4</w:t>
      </w:r>
      <w:r>
        <w:rPr>
          <w:rFonts w:hint="default" w:ascii="Calibri" w:hAnsi="Calibri" w:eastAsia="Gulliver" w:cs="Calibri"/>
          <w:color w:val="000000" w:themeColor="text1"/>
          <w:sz w:val="18"/>
          <w:szCs w:val="18"/>
          <w:lang w:bidi="ar"/>
          <w14:textFill>
            <w14:solidFill>
              <w14:schemeClr w14:val="tx1"/>
            </w14:solidFill>
          </w14:textFill>
        </w:rPr>
        <w:t>Mg</w:t>
      </w:r>
      <w:r>
        <w:rPr>
          <w:rFonts w:hint="default" w:ascii="Calibri" w:hAnsi="Calibri" w:eastAsia="Gulliver" w:cs="Calibri"/>
          <w:color w:val="000000" w:themeColor="text1"/>
          <w:sz w:val="18"/>
          <w:szCs w:val="18"/>
          <w:vertAlign w:val="subscript"/>
          <w:lang w:bidi="ar"/>
          <w14:textFill>
            <w14:solidFill>
              <w14:schemeClr w14:val="tx1"/>
            </w14:solidFill>
          </w14:textFill>
        </w:rPr>
        <w:t>3</w:t>
      </w:r>
      <w:r>
        <w:rPr>
          <w:rFonts w:hint="default" w:ascii="Calibri" w:hAnsi="Calibri" w:eastAsia="Gulliver" w:cs="Calibri"/>
          <w:color w:val="000000" w:themeColor="text1"/>
          <w:sz w:val="18"/>
          <w:szCs w:val="18"/>
          <w:lang w:bidi="ar"/>
          <w14:textFill>
            <w14:solidFill>
              <w14:schemeClr w14:val="tx1"/>
            </w14:solidFill>
          </w14:textFill>
        </w:rPr>
        <w:t>[(PO</w:t>
      </w:r>
      <w:r>
        <w:rPr>
          <w:rFonts w:hint="default" w:ascii="Calibri" w:hAnsi="Calibri" w:eastAsia="Gulliver" w:cs="Calibri"/>
          <w:color w:val="000000" w:themeColor="text1"/>
          <w:sz w:val="18"/>
          <w:szCs w:val="18"/>
          <w:vertAlign w:val="subscript"/>
          <w:lang w:bidi="ar"/>
          <w14:textFill>
            <w14:solidFill>
              <w14:schemeClr w14:val="tx1"/>
            </w14:solidFill>
          </w14:textFill>
        </w:rPr>
        <w:t>4</w:t>
      </w:r>
      <w:r>
        <w:rPr>
          <w:rFonts w:hint="default" w:ascii="Calibri" w:hAnsi="Calibri" w:eastAsia="Gulliver"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vertAlign w:val="subscript"/>
          <w:lang w:bidi="ar"/>
          <w14:textFill>
            <w14:solidFill>
              <w14:schemeClr w14:val="tx1"/>
            </w14:solidFill>
          </w14:textFill>
        </w:rPr>
        <w:t>2</w:t>
      </w:r>
      <w:r>
        <w:rPr>
          <w:rFonts w:hint="default" w:ascii="Calibri" w:hAnsi="Calibri" w:eastAsia="Gulliver" w:cs="Calibri"/>
          <w:color w:val="000000" w:themeColor="text1"/>
          <w:sz w:val="18"/>
          <w:szCs w:val="18"/>
          <w:lang w:bidi="ar"/>
          <w14:textFill>
            <w14:solidFill>
              <w14:schemeClr w14:val="tx1"/>
            </w14:solidFill>
          </w14:textFill>
        </w:rPr>
        <w:t>(P</w:t>
      </w:r>
      <w:r>
        <w:rPr>
          <w:rFonts w:hint="default" w:ascii="Calibri" w:hAnsi="Calibri" w:eastAsia="Gulliver" w:cs="Calibri"/>
          <w:color w:val="000000" w:themeColor="text1"/>
          <w:sz w:val="18"/>
          <w:szCs w:val="18"/>
          <w:vertAlign w:val="subscript"/>
          <w:lang w:bidi="ar"/>
          <w14:textFill>
            <w14:solidFill>
              <w14:schemeClr w14:val="tx1"/>
            </w14:solidFill>
          </w14:textFill>
        </w:rPr>
        <w:t>2</w:t>
      </w:r>
      <w:r>
        <w:rPr>
          <w:rFonts w:hint="default" w:ascii="Calibri" w:hAnsi="Calibri" w:eastAsia="Gulliver" w:cs="Calibri"/>
          <w:color w:val="000000" w:themeColor="text1"/>
          <w:sz w:val="18"/>
          <w:szCs w:val="18"/>
          <w:lang w:bidi="ar"/>
          <w14:textFill>
            <w14:solidFill>
              <w14:schemeClr w14:val="tx1"/>
            </w14:solidFill>
          </w14:textFill>
        </w:rPr>
        <w:t>O</w:t>
      </w:r>
      <w:r>
        <w:rPr>
          <w:rFonts w:hint="default" w:ascii="Calibri" w:hAnsi="Calibri" w:eastAsia="Gulliver" w:cs="Calibri"/>
          <w:color w:val="000000" w:themeColor="text1"/>
          <w:sz w:val="18"/>
          <w:szCs w:val="18"/>
          <w:vertAlign w:val="subscript"/>
          <w:lang w:bidi="ar"/>
          <w14:textFill>
            <w14:solidFill>
              <w14:schemeClr w14:val="tx1"/>
            </w14:solidFill>
          </w14:textFill>
        </w:rPr>
        <w:t>7</w:t>
      </w:r>
      <w:r>
        <w:rPr>
          <w:rFonts w:hint="default" w:ascii="Calibri" w:hAnsi="Calibri" w:eastAsia="Gulliver" w:cs="Calibri"/>
          <w:color w:val="000000" w:themeColor="text1"/>
          <w:sz w:val="18"/>
          <w:szCs w:val="18"/>
          <w:lang w:bidi="ar"/>
          <w14:textFill>
            <w14:solidFill>
              <w14:schemeClr w14:val="tx1"/>
            </w14:solidFill>
          </w14:textFill>
        </w:rPr>
        <w:t>)</w:t>
      </w:r>
      <w:r>
        <w:rPr>
          <w:rFonts w:hint="default" w:ascii="Calibri" w:hAnsi="Calibri" w:eastAsia="宋体"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lang w:bidi="ar"/>
          <w14:textFill>
            <w14:solidFill>
              <w14:schemeClr w14:val="tx1"/>
            </w14:solidFill>
          </w14:textFill>
        </w:rPr>
        <w:t>,</w:t>
      </w:r>
      <w:r>
        <w:rPr>
          <w:rFonts w:hint="eastAsia" w:ascii="Calibri" w:hAnsi="Calibri" w:eastAsia="宋体" w:cs="Calibri"/>
          <w:color w:val="000000" w:themeColor="text1"/>
          <w:sz w:val="18"/>
          <w:szCs w:val="18"/>
          <w:lang w:val="en-US" w:eastAsia="zh-CN" w:bidi="ar"/>
          <w14:textFill>
            <w14:solidFill>
              <w14:schemeClr w14:val="tx1"/>
            </w14:solidFill>
          </w14:textFill>
        </w:rPr>
        <w:t xml:space="preserve"> </w:t>
      </w:r>
      <w:r>
        <w:rPr>
          <w:rFonts w:hint="default" w:ascii="Calibri" w:hAnsi="Calibri" w:eastAsia="Gulliver" w:cs="Calibri"/>
          <w:color w:val="000000" w:themeColor="text1"/>
          <w:sz w:val="18"/>
          <w:szCs w:val="18"/>
          <w:lang w:bidi="ar"/>
          <w14:textFill>
            <w14:solidFill>
              <w14:schemeClr w14:val="tx1"/>
            </w14:solidFill>
          </w14:textFill>
        </w:rPr>
        <w:t>Rb</w:t>
      </w:r>
      <w:r>
        <w:rPr>
          <w:rFonts w:hint="default" w:ascii="Calibri" w:hAnsi="Calibri" w:eastAsia="Gulliver" w:cs="Calibri"/>
          <w:color w:val="000000" w:themeColor="text1"/>
          <w:sz w:val="18"/>
          <w:szCs w:val="18"/>
          <w:vertAlign w:val="subscript"/>
          <w:lang w:bidi="ar"/>
          <w14:textFill>
            <w14:solidFill>
              <w14:schemeClr w14:val="tx1"/>
            </w14:solidFill>
          </w14:textFill>
        </w:rPr>
        <w:t>6</w:t>
      </w:r>
      <w:r>
        <w:rPr>
          <w:rFonts w:hint="default" w:ascii="Calibri" w:hAnsi="Calibri" w:eastAsia="Gulliver" w:cs="Calibri"/>
          <w:color w:val="000000" w:themeColor="text1"/>
          <w:sz w:val="18"/>
          <w:szCs w:val="18"/>
          <w:lang w:bidi="ar"/>
          <w14:textFill>
            <w14:solidFill>
              <w14:schemeClr w14:val="tx1"/>
            </w14:solidFill>
          </w14:textFill>
        </w:rPr>
        <w:t>Bi</w:t>
      </w:r>
      <w:r>
        <w:rPr>
          <w:rFonts w:hint="default" w:ascii="Calibri" w:hAnsi="Calibri" w:eastAsia="Gulliver" w:cs="Calibri"/>
          <w:color w:val="000000" w:themeColor="text1"/>
          <w:sz w:val="18"/>
          <w:szCs w:val="18"/>
          <w:vertAlign w:val="subscript"/>
          <w:lang w:bidi="ar"/>
          <w14:textFill>
            <w14:solidFill>
              <w14:schemeClr w14:val="tx1"/>
            </w14:solidFill>
          </w14:textFill>
        </w:rPr>
        <w:t>4</w:t>
      </w:r>
      <w:r>
        <w:rPr>
          <w:rFonts w:hint="default" w:ascii="Calibri" w:hAnsi="Calibri" w:eastAsia="宋体"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lang w:bidi="ar"/>
          <w14:textFill>
            <w14:solidFill>
              <w14:schemeClr w14:val="tx1"/>
            </w14:solidFill>
          </w14:textFill>
        </w:rPr>
        <w:t>(PO</w:t>
      </w:r>
      <w:r>
        <w:rPr>
          <w:rFonts w:hint="default" w:ascii="Calibri" w:hAnsi="Calibri" w:eastAsia="Gulliver" w:cs="Calibri"/>
          <w:color w:val="000000" w:themeColor="text1"/>
          <w:sz w:val="18"/>
          <w:szCs w:val="18"/>
          <w:vertAlign w:val="subscript"/>
          <w:lang w:bidi="ar"/>
          <w14:textFill>
            <w14:solidFill>
              <w14:schemeClr w14:val="tx1"/>
            </w14:solidFill>
          </w14:textFill>
        </w:rPr>
        <w:t>4</w:t>
      </w:r>
      <w:r>
        <w:rPr>
          <w:rFonts w:hint="default" w:ascii="Calibri" w:hAnsi="Calibri" w:eastAsia="Gulliver"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vertAlign w:val="subscript"/>
          <w:lang w:bidi="ar"/>
          <w14:textFill>
            <w14:solidFill>
              <w14:schemeClr w14:val="tx1"/>
            </w14:solidFill>
          </w14:textFill>
        </w:rPr>
        <w:t>2</w:t>
      </w:r>
      <w:r>
        <w:rPr>
          <w:rFonts w:hint="default" w:ascii="Calibri" w:hAnsi="Calibri" w:eastAsia="Gulliver" w:cs="Calibri"/>
          <w:color w:val="000000" w:themeColor="text1"/>
          <w:sz w:val="18"/>
          <w:szCs w:val="18"/>
          <w:lang w:bidi="ar"/>
          <w14:textFill>
            <w14:solidFill>
              <w14:schemeClr w14:val="tx1"/>
            </w14:solidFill>
          </w14:textFill>
        </w:rPr>
        <w:t>(P</w:t>
      </w:r>
      <w:r>
        <w:rPr>
          <w:rFonts w:hint="default" w:ascii="Calibri" w:hAnsi="Calibri" w:eastAsia="Gulliver" w:cs="Calibri"/>
          <w:color w:val="000000" w:themeColor="text1"/>
          <w:sz w:val="18"/>
          <w:szCs w:val="18"/>
          <w:vertAlign w:val="subscript"/>
          <w:lang w:bidi="ar"/>
          <w14:textFill>
            <w14:solidFill>
              <w14:schemeClr w14:val="tx1"/>
            </w14:solidFill>
          </w14:textFill>
        </w:rPr>
        <w:t>2</w:t>
      </w:r>
      <w:r>
        <w:rPr>
          <w:rFonts w:hint="default" w:ascii="Calibri" w:hAnsi="Calibri" w:eastAsia="Gulliver" w:cs="Calibri"/>
          <w:color w:val="000000" w:themeColor="text1"/>
          <w:sz w:val="18"/>
          <w:szCs w:val="18"/>
          <w:lang w:bidi="ar"/>
          <w14:textFill>
            <w14:solidFill>
              <w14:schemeClr w14:val="tx1"/>
            </w14:solidFill>
          </w14:textFill>
        </w:rPr>
        <w:t>O</w:t>
      </w:r>
      <w:r>
        <w:rPr>
          <w:rFonts w:hint="default" w:ascii="Calibri" w:hAnsi="Calibri" w:eastAsia="Gulliver" w:cs="Calibri"/>
          <w:color w:val="000000" w:themeColor="text1"/>
          <w:sz w:val="18"/>
          <w:szCs w:val="18"/>
          <w:vertAlign w:val="subscript"/>
          <w:lang w:bidi="ar"/>
          <w14:textFill>
            <w14:solidFill>
              <w14:schemeClr w14:val="tx1"/>
            </w14:solidFill>
          </w14:textFill>
        </w:rPr>
        <w:t>7</w:t>
      </w:r>
      <w:r>
        <w:rPr>
          <w:rFonts w:hint="default" w:ascii="Calibri" w:hAnsi="Calibri" w:eastAsia="Gulliver"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vertAlign w:val="subscript"/>
          <w:lang w:bidi="ar"/>
          <w14:textFill>
            <w14:solidFill>
              <w14:schemeClr w14:val="tx1"/>
            </w14:solidFill>
          </w14:textFill>
        </w:rPr>
        <w:t>3</w:t>
      </w:r>
      <w:r>
        <w:rPr>
          <w:rFonts w:hint="default" w:ascii="Calibri" w:hAnsi="Calibri" w:eastAsia="宋体"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lang w:bidi="ar"/>
          <w14:textFill>
            <w14:solidFill>
              <w14:schemeClr w14:val="tx1"/>
            </w14:solidFill>
          </w14:textFill>
        </w:rPr>
        <w:t>, Na</w:t>
      </w:r>
      <w:r>
        <w:rPr>
          <w:rFonts w:hint="default" w:ascii="Calibri" w:hAnsi="Calibri" w:eastAsia="Gulliver" w:cs="Calibri"/>
          <w:color w:val="000000" w:themeColor="text1"/>
          <w:sz w:val="18"/>
          <w:szCs w:val="18"/>
          <w:vertAlign w:val="subscript"/>
          <w:lang w:bidi="ar"/>
          <w14:textFill>
            <w14:solidFill>
              <w14:schemeClr w14:val="tx1"/>
            </w14:solidFill>
          </w14:textFill>
        </w:rPr>
        <w:t>4</w:t>
      </w:r>
      <w:r>
        <w:rPr>
          <w:rFonts w:hint="default" w:ascii="Calibri" w:hAnsi="Calibri" w:eastAsia="Gulliver" w:cs="Calibri"/>
          <w:color w:val="000000" w:themeColor="text1"/>
          <w:sz w:val="18"/>
          <w:szCs w:val="18"/>
          <w:lang w:bidi="ar"/>
          <w14:textFill>
            <w14:solidFill>
              <w14:schemeClr w14:val="tx1"/>
            </w14:solidFill>
          </w14:textFill>
        </w:rPr>
        <w:t>Ni</w:t>
      </w:r>
      <w:r>
        <w:rPr>
          <w:rFonts w:hint="default" w:ascii="Calibri" w:hAnsi="Calibri" w:eastAsia="Gulliver" w:cs="Calibri"/>
          <w:color w:val="000000" w:themeColor="text1"/>
          <w:sz w:val="18"/>
          <w:szCs w:val="18"/>
          <w:vertAlign w:val="subscript"/>
          <w:lang w:bidi="ar"/>
          <w14:textFill>
            <w14:solidFill>
              <w14:schemeClr w14:val="tx1"/>
            </w14:solidFill>
          </w14:textFill>
        </w:rPr>
        <w:t>5</w:t>
      </w:r>
      <w:r>
        <w:rPr>
          <w:rFonts w:hint="default" w:ascii="Calibri" w:hAnsi="Calibri" w:eastAsia="宋体"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lang w:bidi="ar"/>
          <w14:textFill>
            <w14:solidFill>
              <w14:schemeClr w14:val="tx1"/>
            </w14:solidFill>
          </w14:textFill>
        </w:rPr>
        <w:t>(PO</w:t>
      </w:r>
      <w:r>
        <w:rPr>
          <w:rFonts w:hint="default" w:ascii="Calibri" w:hAnsi="Calibri" w:eastAsia="Gulliver" w:cs="Calibri"/>
          <w:color w:val="000000" w:themeColor="text1"/>
          <w:sz w:val="18"/>
          <w:szCs w:val="18"/>
          <w:vertAlign w:val="subscript"/>
          <w:lang w:bidi="ar"/>
          <w14:textFill>
            <w14:solidFill>
              <w14:schemeClr w14:val="tx1"/>
            </w14:solidFill>
          </w14:textFill>
        </w:rPr>
        <w:t>4</w:t>
      </w:r>
      <w:r>
        <w:rPr>
          <w:rFonts w:hint="default" w:ascii="Calibri" w:hAnsi="Calibri" w:eastAsia="Gulliver"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vertAlign w:val="subscript"/>
          <w:lang w:bidi="ar"/>
          <w14:textFill>
            <w14:solidFill>
              <w14:schemeClr w14:val="tx1"/>
            </w14:solidFill>
          </w14:textFill>
        </w:rPr>
        <w:t>2</w:t>
      </w:r>
      <w:r>
        <w:rPr>
          <w:rFonts w:hint="default" w:ascii="Calibri" w:hAnsi="Calibri" w:eastAsia="Gulliver" w:cs="Calibri"/>
          <w:color w:val="000000" w:themeColor="text1"/>
          <w:sz w:val="18"/>
          <w:szCs w:val="18"/>
          <w:lang w:bidi="ar"/>
          <w14:textFill>
            <w14:solidFill>
              <w14:schemeClr w14:val="tx1"/>
            </w14:solidFill>
          </w14:textFill>
        </w:rPr>
        <w:t>(P</w:t>
      </w:r>
      <w:r>
        <w:rPr>
          <w:rFonts w:hint="default" w:ascii="Calibri" w:hAnsi="Calibri" w:eastAsia="Gulliver" w:cs="Calibri"/>
          <w:color w:val="000000" w:themeColor="text1"/>
          <w:sz w:val="18"/>
          <w:szCs w:val="18"/>
          <w:vertAlign w:val="subscript"/>
          <w:lang w:bidi="ar"/>
          <w14:textFill>
            <w14:solidFill>
              <w14:schemeClr w14:val="tx1"/>
            </w14:solidFill>
          </w14:textFill>
        </w:rPr>
        <w:t>2</w:t>
      </w:r>
      <w:r>
        <w:rPr>
          <w:rFonts w:hint="default" w:ascii="Calibri" w:hAnsi="Calibri" w:eastAsia="Gulliver" w:cs="Calibri"/>
          <w:color w:val="000000" w:themeColor="text1"/>
          <w:sz w:val="18"/>
          <w:szCs w:val="18"/>
          <w:lang w:bidi="ar"/>
          <w14:textFill>
            <w14:solidFill>
              <w14:schemeClr w14:val="tx1"/>
            </w14:solidFill>
          </w14:textFill>
        </w:rPr>
        <w:t>O</w:t>
      </w:r>
      <w:r>
        <w:rPr>
          <w:rFonts w:hint="default" w:ascii="Calibri" w:hAnsi="Calibri" w:eastAsia="Gulliver" w:cs="Calibri"/>
          <w:color w:val="000000" w:themeColor="text1"/>
          <w:sz w:val="18"/>
          <w:szCs w:val="18"/>
          <w:vertAlign w:val="subscript"/>
          <w:lang w:bidi="ar"/>
          <w14:textFill>
            <w14:solidFill>
              <w14:schemeClr w14:val="tx1"/>
            </w14:solidFill>
          </w14:textFill>
        </w:rPr>
        <w:t>7</w:t>
      </w:r>
      <w:r>
        <w:rPr>
          <w:rFonts w:hint="default" w:ascii="Calibri" w:hAnsi="Calibri" w:eastAsia="Gulliver"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vertAlign w:val="subscript"/>
          <w:lang w:bidi="ar"/>
          <w14:textFill>
            <w14:solidFill>
              <w14:schemeClr w14:val="tx1"/>
            </w14:solidFill>
          </w14:textFill>
        </w:rPr>
        <w:t>2</w:t>
      </w:r>
      <w:r>
        <w:rPr>
          <w:rFonts w:hint="default" w:ascii="Calibri" w:hAnsi="Calibri" w:eastAsia="宋体"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lang w:bidi="ar"/>
          <w14:textFill>
            <w14:solidFill>
              <w14:schemeClr w14:val="tx1"/>
            </w14:solidFill>
          </w14:textFill>
        </w:rPr>
        <w:t>, Na</w:t>
      </w:r>
      <w:r>
        <w:rPr>
          <w:rFonts w:hint="default" w:ascii="Calibri" w:hAnsi="Calibri" w:eastAsia="Gulliver" w:cs="Calibri"/>
          <w:color w:val="000000" w:themeColor="text1"/>
          <w:sz w:val="18"/>
          <w:szCs w:val="18"/>
          <w:vertAlign w:val="subscript"/>
          <w:lang w:bidi="ar"/>
          <w14:textFill>
            <w14:solidFill>
              <w14:schemeClr w14:val="tx1"/>
            </w14:solidFill>
          </w14:textFill>
        </w:rPr>
        <w:t>7</w:t>
      </w:r>
      <w:r>
        <w:rPr>
          <w:rFonts w:hint="default" w:ascii="Calibri" w:hAnsi="Calibri" w:eastAsia="Gulliver" w:cs="Calibri"/>
          <w:color w:val="000000" w:themeColor="text1"/>
          <w:sz w:val="18"/>
          <w:szCs w:val="18"/>
          <w:lang w:bidi="ar"/>
          <w14:textFill>
            <w14:solidFill>
              <w14:schemeClr w14:val="tx1"/>
            </w14:solidFill>
          </w14:textFill>
        </w:rPr>
        <w:t>Y</w:t>
      </w:r>
      <w:r>
        <w:rPr>
          <w:rFonts w:hint="default" w:ascii="Calibri" w:hAnsi="Calibri" w:eastAsia="Gulliver" w:cs="Calibri"/>
          <w:color w:val="000000" w:themeColor="text1"/>
          <w:sz w:val="18"/>
          <w:szCs w:val="18"/>
          <w:vertAlign w:val="subscript"/>
          <w:lang w:bidi="ar"/>
          <w14:textFill>
            <w14:solidFill>
              <w14:schemeClr w14:val="tx1"/>
            </w14:solidFill>
          </w14:textFill>
        </w:rPr>
        <w:t>2</w:t>
      </w:r>
      <w:r>
        <w:rPr>
          <w:rFonts w:hint="default" w:ascii="Calibri" w:hAnsi="Calibri" w:eastAsia="宋体"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lang w:bidi="ar"/>
          <w14:textFill>
            <w14:solidFill>
              <w14:schemeClr w14:val="tx1"/>
            </w14:solidFill>
          </w14:textFill>
        </w:rPr>
        <w:t>(P</w:t>
      </w:r>
      <w:r>
        <w:rPr>
          <w:rFonts w:hint="default" w:ascii="Calibri" w:hAnsi="Calibri" w:eastAsia="Gulliver" w:cs="Calibri"/>
          <w:color w:val="000000" w:themeColor="text1"/>
          <w:sz w:val="18"/>
          <w:szCs w:val="18"/>
          <w:vertAlign w:val="subscript"/>
          <w:lang w:bidi="ar"/>
          <w14:textFill>
            <w14:solidFill>
              <w14:schemeClr w14:val="tx1"/>
            </w14:solidFill>
          </w14:textFill>
        </w:rPr>
        <w:t>2</w:t>
      </w:r>
      <w:r>
        <w:rPr>
          <w:rFonts w:hint="default" w:ascii="Calibri" w:hAnsi="Calibri" w:eastAsia="Gulliver" w:cs="Calibri"/>
          <w:color w:val="000000" w:themeColor="text1"/>
          <w:sz w:val="18"/>
          <w:szCs w:val="18"/>
          <w:lang w:bidi="ar"/>
          <w14:textFill>
            <w14:solidFill>
              <w14:schemeClr w14:val="tx1"/>
            </w14:solidFill>
          </w14:textFill>
        </w:rPr>
        <w:t>O</w:t>
      </w:r>
      <w:r>
        <w:rPr>
          <w:rFonts w:hint="default" w:ascii="Calibri" w:hAnsi="Calibri" w:eastAsia="Gulliver" w:cs="Calibri"/>
          <w:color w:val="000000" w:themeColor="text1"/>
          <w:sz w:val="18"/>
          <w:szCs w:val="18"/>
          <w:vertAlign w:val="subscript"/>
          <w:lang w:bidi="ar"/>
          <w14:textFill>
            <w14:solidFill>
              <w14:schemeClr w14:val="tx1"/>
            </w14:solidFill>
          </w14:textFill>
        </w:rPr>
        <w:t>7</w:t>
      </w:r>
      <w:r>
        <w:rPr>
          <w:rFonts w:hint="default" w:ascii="Calibri" w:hAnsi="Calibri" w:eastAsia="Gulliver"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vertAlign w:val="subscript"/>
          <w:lang w:bidi="ar"/>
          <w14:textFill>
            <w14:solidFill>
              <w14:schemeClr w14:val="tx1"/>
            </w14:solidFill>
          </w14:textFill>
        </w:rPr>
        <w:t>2</w:t>
      </w:r>
      <w:r>
        <w:rPr>
          <w:rFonts w:hint="default" w:ascii="Calibri" w:hAnsi="Calibri" w:eastAsia="Gulliver" w:cs="Calibri"/>
          <w:color w:val="000000" w:themeColor="text1"/>
          <w:sz w:val="18"/>
          <w:szCs w:val="18"/>
          <w:lang w:bidi="ar"/>
          <w14:textFill>
            <w14:solidFill>
              <w14:schemeClr w14:val="tx1"/>
            </w14:solidFill>
          </w14:textFill>
        </w:rPr>
        <w:t>(P</w:t>
      </w:r>
      <w:r>
        <w:rPr>
          <w:rFonts w:hint="default" w:ascii="Calibri" w:hAnsi="Calibri" w:eastAsia="Gulliver" w:cs="Calibri"/>
          <w:color w:val="000000" w:themeColor="text1"/>
          <w:sz w:val="18"/>
          <w:szCs w:val="18"/>
          <w:vertAlign w:val="subscript"/>
          <w:lang w:bidi="ar"/>
          <w14:textFill>
            <w14:solidFill>
              <w14:schemeClr w14:val="tx1"/>
            </w14:solidFill>
          </w14:textFill>
        </w:rPr>
        <w:t>3</w:t>
      </w:r>
      <w:r>
        <w:rPr>
          <w:rFonts w:hint="default" w:ascii="Calibri" w:hAnsi="Calibri" w:eastAsia="Gulliver" w:cs="Calibri"/>
          <w:color w:val="000000" w:themeColor="text1"/>
          <w:sz w:val="18"/>
          <w:szCs w:val="18"/>
          <w:lang w:bidi="ar"/>
          <w14:textFill>
            <w14:solidFill>
              <w14:schemeClr w14:val="tx1"/>
            </w14:solidFill>
          </w14:textFill>
        </w:rPr>
        <w:t>O</w:t>
      </w:r>
      <w:r>
        <w:rPr>
          <w:rFonts w:hint="default" w:ascii="Calibri" w:hAnsi="Calibri" w:eastAsia="Gulliver" w:cs="Calibri"/>
          <w:color w:val="000000" w:themeColor="text1"/>
          <w:sz w:val="18"/>
          <w:szCs w:val="18"/>
          <w:vertAlign w:val="subscript"/>
          <w:lang w:bidi="ar"/>
          <w14:textFill>
            <w14:solidFill>
              <w14:schemeClr w14:val="tx1"/>
            </w14:solidFill>
          </w14:textFill>
        </w:rPr>
        <w:t>10</w:t>
      </w:r>
      <w:r>
        <w:rPr>
          <w:rFonts w:hint="default" w:ascii="Calibri" w:hAnsi="Calibri" w:eastAsia="Gulliver" w:cs="Calibri"/>
          <w:color w:val="000000" w:themeColor="text1"/>
          <w:sz w:val="18"/>
          <w:szCs w:val="18"/>
          <w:lang w:bidi="ar"/>
          <w14:textFill>
            <w14:solidFill>
              <w14:schemeClr w14:val="tx1"/>
            </w14:solidFill>
          </w14:textFill>
        </w:rPr>
        <w:t>)</w:t>
      </w:r>
      <w:r>
        <w:rPr>
          <w:rFonts w:hint="default" w:ascii="Calibri" w:hAnsi="Calibri" w:eastAsia="宋体"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lang w:bidi="ar"/>
          <w14:textFill>
            <w14:solidFill>
              <w14:schemeClr w14:val="tx1"/>
            </w14:solidFill>
          </w14:textFill>
        </w:rPr>
        <w:t>, KMg</w:t>
      </w:r>
      <w:r>
        <w:rPr>
          <w:rFonts w:hint="default" w:ascii="Calibri" w:hAnsi="Calibri" w:eastAsia="Gulliver" w:cs="Calibri"/>
          <w:color w:val="000000" w:themeColor="text1"/>
          <w:sz w:val="18"/>
          <w:szCs w:val="18"/>
          <w:vertAlign w:val="subscript"/>
          <w:lang w:bidi="ar"/>
          <w14:textFill>
            <w14:solidFill>
              <w14:schemeClr w14:val="tx1"/>
            </w14:solidFill>
          </w14:textFill>
        </w:rPr>
        <w:t>6</w:t>
      </w:r>
      <w:r>
        <w:rPr>
          <w:rFonts w:hint="default" w:ascii="Calibri" w:hAnsi="Calibri" w:eastAsia="宋体"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lang w:bidi="ar"/>
          <w14:textFill>
            <w14:solidFill>
              <w14:schemeClr w14:val="tx1"/>
            </w14:solidFill>
          </w14:textFill>
        </w:rPr>
        <w:t>(P</w:t>
      </w:r>
      <w:r>
        <w:rPr>
          <w:rFonts w:hint="default" w:ascii="Calibri" w:hAnsi="Calibri" w:eastAsia="Gulliver" w:cs="Calibri"/>
          <w:color w:val="000000" w:themeColor="text1"/>
          <w:sz w:val="18"/>
          <w:szCs w:val="18"/>
          <w:vertAlign w:val="subscript"/>
          <w:lang w:bidi="ar"/>
          <w14:textFill>
            <w14:solidFill>
              <w14:schemeClr w14:val="tx1"/>
            </w14:solidFill>
          </w14:textFill>
        </w:rPr>
        <w:t>2</w:t>
      </w:r>
      <w:r>
        <w:rPr>
          <w:rFonts w:hint="default" w:ascii="Calibri" w:hAnsi="Calibri" w:eastAsia="Gulliver" w:cs="Calibri"/>
          <w:color w:val="000000" w:themeColor="text1"/>
          <w:sz w:val="18"/>
          <w:szCs w:val="18"/>
          <w:lang w:bidi="ar"/>
          <w14:textFill>
            <w14:solidFill>
              <w14:schemeClr w14:val="tx1"/>
            </w14:solidFill>
          </w14:textFill>
        </w:rPr>
        <w:t>O</w:t>
      </w:r>
      <w:r>
        <w:rPr>
          <w:rFonts w:hint="default" w:ascii="Calibri" w:hAnsi="Calibri" w:eastAsia="Gulliver" w:cs="Calibri"/>
          <w:color w:val="000000" w:themeColor="text1"/>
          <w:sz w:val="18"/>
          <w:szCs w:val="18"/>
          <w:vertAlign w:val="subscript"/>
          <w:lang w:bidi="ar"/>
          <w14:textFill>
            <w14:solidFill>
              <w14:schemeClr w14:val="tx1"/>
            </w14:solidFill>
          </w14:textFill>
        </w:rPr>
        <w:t>7</w:t>
      </w:r>
      <w:r>
        <w:rPr>
          <w:rFonts w:hint="default" w:ascii="Calibri" w:hAnsi="Calibri" w:eastAsia="Gulliver"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vertAlign w:val="subscript"/>
          <w:lang w:bidi="ar"/>
          <w14:textFill>
            <w14:solidFill>
              <w14:schemeClr w14:val="tx1"/>
            </w14:solidFill>
          </w14:textFill>
        </w:rPr>
        <w:t>2</w:t>
      </w:r>
      <w:r>
        <w:rPr>
          <w:rFonts w:hint="default" w:ascii="Calibri" w:hAnsi="Calibri" w:eastAsia="Gulliver" w:cs="Calibri"/>
          <w:color w:val="000000" w:themeColor="text1"/>
          <w:sz w:val="18"/>
          <w:szCs w:val="18"/>
          <w:lang w:bidi="ar"/>
          <w14:textFill>
            <w14:solidFill>
              <w14:schemeClr w14:val="tx1"/>
            </w14:solidFill>
          </w14:textFill>
        </w:rPr>
        <w:t>(P</w:t>
      </w:r>
      <w:r>
        <w:rPr>
          <w:rFonts w:hint="default" w:ascii="Calibri" w:hAnsi="Calibri" w:eastAsia="Gulliver" w:cs="Calibri"/>
          <w:color w:val="000000" w:themeColor="text1"/>
          <w:sz w:val="18"/>
          <w:szCs w:val="18"/>
          <w:vertAlign w:val="subscript"/>
          <w:lang w:bidi="ar"/>
          <w14:textFill>
            <w14:solidFill>
              <w14:schemeClr w14:val="tx1"/>
            </w14:solidFill>
          </w14:textFill>
        </w:rPr>
        <w:t>3</w:t>
      </w:r>
      <w:r>
        <w:rPr>
          <w:rFonts w:hint="default" w:ascii="Calibri" w:hAnsi="Calibri" w:eastAsia="Gulliver" w:cs="Calibri"/>
          <w:color w:val="000000" w:themeColor="text1"/>
          <w:sz w:val="18"/>
          <w:szCs w:val="18"/>
          <w:lang w:bidi="ar"/>
          <w14:textFill>
            <w14:solidFill>
              <w14:schemeClr w14:val="tx1"/>
            </w14:solidFill>
          </w14:textFill>
        </w:rPr>
        <w:t>O</w:t>
      </w:r>
      <w:r>
        <w:rPr>
          <w:rFonts w:hint="default" w:ascii="Calibri" w:hAnsi="Calibri" w:eastAsia="Gulliver" w:cs="Calibri"/>
          <w:color w:val="000000" w:themeColor="text1"/>
          <w:sz w:val="18"/>
          <w:szCs w:val="18"/>
          <w:vertAlign w:val="subscript"/>
          <w:lang w:bidi="ar"/>
          <w14:textFill>
            <w14:solidFill>
              <w14:schemeClr w14:val="tx1"/>
            </w14:solidFill>
          </w14:textFill>
        </w:rPr>
        <w:t>10</w:t>
      </w:r>
      <w:r>
        <w:rPr>
          <w:rFonts w:hint="default" w:ascii="Calibri" w:hAnsi="Calibri" w:eastAsia="Gulliver" w:cs="Calibri"/>
          <w:color w:val="000000" w:themeColor="text1"/>
          <w:sz w:val="18"/>
          <w:szCs w:val="18"/>
          <w:lang w:bidi="ar"/>
          <w14:textFill>
            <w14:solidFill>
              <w14:schemeClr w14:val="tx1"/>
            </w14:solidFill>
          </w14:textFill>
        </w:rPr>
        <w:t>)</w:t>
      </w:r>
      <w:r>
        <w:rPr>
          <w:rFonts w:hint="default" w:ascii="Calibri" w:hAnsi="Calibri" w:eastAsia="宋体"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lang w:bidi="ar"/>
          <w14:textFill>
            <w14:solidFill>
              <w14:schemeClr w14:val="tx1"/>
            </w14:solidFill>
          </w14:textFill>
        </w:rPr>
        <w:t>, Pb</w:t>
      </w:r>
      <w:r>
        <w:rPr>
          <w:rFonts w:hint="default" w:ascii="Calibri" w:hAnsi="Calibri" w:eastAsia="Gulliver" w:cs="Calibri"/>
          <w:color w:val="000000" w:themeColor="text1"/>
          <w:sz w:val="18"/>
          <w:szCs w:val="18"/>
          <w:vertAlign w:val="subscript"/>
          <w:lang w:bidi="ar"/>
          <w14:textFill>
            <w14:solidFill>
              <w14:schemeClr w14:val="tx1"/>
            </w14:solidFill>
          </w14:textFill>
        </w:rPr>
        <w:t>2</w:t>
      </w:r>
      <w:r>
        <w:rPr>
          <w:rFonts w:hint="default" w:ascii="Calibri" w:hAnsi="Calibri" w:eastAsia="Gulliver" w:cs="Calibri"/>
          <w:color w:val="000000" w:themeColor="text1"/>
          <w:sz w:val="18"/>
          <w:szCs w:val="18"/>
          <w:lang w:bidi="ar"/>
          <w14:textFill>
            <w14:solidFill>
              <w14:schemeClr w14:val="tx1"/>
            </w14:solidFill>
          </w14:textFill>
        </w:rPr>
        <w:t>Cd</w:t>
      </w:r>
      <w:r>
        <w:rPr>
          <w:rFonts w:hint="default" w:ascii="Calibri" w:hAnsi="Calibri" w:eastAsia="Gulliver" w:cs="Calibri"/>
          <w:color w:val="000000" w:themeColor="text1"/>
          <w:sz w:val="18"/>
          <w:szCs w:val="18"/>
          <w:vertAlign w:val="subscript"/>
          <w:lang w:bidi="ar"/>
          <w14:textFill>
            <w14:solidFill>
              <w14:schemeClr w14:val="tx1"/>
            </w14:solidFill>
          </w14:textFill>
        </w:rPr>
        <w:t>3</w:t>
      </w:r>
      <w:r>
        <w:rPr>
          <w:rFonts w:hint="default" w:ascii="Calibri" w:hAnsi="Calibri" w:eastAsia="宋体"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lang w:bidi="ar"/>
          <w14:textFill>
            <w14:solidFill>
              <w14:schemeClr w14:val="tx1"/>
            </w14:solidFill>
          </w14:textFill>
        </w:rPr>
        <w:t>(PO</w:t>
      </w:r>
      <w:r>
        <w:rPr>
          <w:rFonts w:hint="default" w:ascii="Calibri" w:hAnsi="Calibri" w:eastAsia="Gulliver" w:cs="Calibri"/>
          <w:color w:val="000000" w:themeColor="text1"/>
          <w:sz w:val="18"/>
          <w:szCs w:val="18"/>
          <w:vertAlign w:val="subscript"/>
          <w:lang w:bidi="ar"/>
          <w14:textFill>
            <w14:solidFill>
              <w14:schemeClr w14:val="tx1"/>
            </w14:solidFill>
          </w14:textFill>
        </w:rPr>
        <w:t>4</w:t>
      </w:r>
      <w:r>
        <w:rPr>
          <w:rFonts w:hint="default" w:ascii="Calibri" w:hAnsi="Calibri" w:eastAsia="Gulliver"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vertAlign w:val="subscript"/>
          <w:lang w:bidi="ar"/>
          <w14:textFill>
            <w14:solidFill>
              <w14:schemeClr w14:val="tx1"/>
            </w14:solidFill>
          </w14:textFill>
        </w:rPr>
        <w:t>2</w:t>
      </w:r>
      <w:r>
        <w:rPr>
          <w:rFonts w:hint="default" w:ascii="Calibri" w:hAnsi="Calibri" w:eastAsia="Gulliver" w:cs="Calibri"/>
          <w:color w:val="000000" w:themeColor="text1"/>
          <w:sz w:val="18"/>
          <w:szCs w:val="18"/>
          <w:lang w:bidi="ar"/>
          <w14:textFill>
            <w14:solidFill>
              <w14:schemeClr w14:val="tx1"/>
            </w14:solidFill>
          </w14:textFill>
        </w:rPr>
        <w:t>(P</w:t>
      </w:r>
      <w:r>
        <w:rPr>
          <w:rFonts w:hint="default" w:ascii="Calibri" w:hAnsi="Calibri" w:eastAsia="Gulliver" w:cs="Calibri"/>
          <w:color w:val="000000" w:themeColor="text1"/>
          <w:sz w:val="18"/>
          <w:szCs w:val="18"/>
          <w:vertAlign w:val="subscript"/>
          <w:lang w:bidi="ar"/>
          <w14:textFill>
            <w14:solidFill>
              <w14:schemeClr w14:val="tx1"/>
            </w14:solidFill>
          </w14:textFill>
        </w:rPr>
        <w:t>2</w:t>
      </w:r>
      <w:r>
        <w:rPr>
          <w:rFonts w:hint="default" w:ascii="Calibri" w:hAnsi="Calibri" w:eastAsia="Gulliver" w:cs="Calibri"/>
          <w:color w:val="000000" w:themeColor="text1"/>
          <w:sz w:val="18"/>
          <w:szCs w:val="18"/>
          <w:lang w:bidi="ar"/>
          <w14:textFill>
            <w14:solidFill>
              <w14:schemeClr w14:val="tx1"/>
            </w14:solidFill>
          </w14:textFill>
        </w:rPr>
        <w:t>O</w:t>
      </w:r>
      <w:r>
        <w:rPr>
          <w:rFonts w:hint="default" w:ascii="Calibri" w:hAnsi="Calibri" w:eastAsia="Gulliver" w:cs="Calibri"/>
          <w:color w:val="000000" w:themeColor="text1"/>
          <w:sz w:val="18"/>
          <w:szCs w:val="18"/>
          <w:vertAlign w:val="subscript"/>
          <w:lang w:bidi="ar"/>
          <w14:textFill>
            <w14:solidFill>
              <w14:schemeClr w14:val="tx1"/>
            </w14:solidFill>
          </w14:textFill>
        </w:rPr>
        <w:t>7</w:t>
      </w:r>
      <w:r>
        <w:rPr>
          <w:rFonts w:hint="default" w:ascii="Calibri" w:hAnsi="Calibri" w:eastAsia="Gulliver" w:cs="Calibri"/>
          <w:color w:val="000000" w:themeColor="text1"/>
          <w:sz w:val="18"/>
          <w:szCs w:val="18"/>
          <w:lang w:bidi="ar"/>
          <w14:textFill>
            <w14:solidFill>
              <w14:schemeClr w14:val="tx1"/>
            </w14:solidFill>
          </w14:textFill>
        </w:rPr>
        <w:t>)</w:t>
      </w:r>
      <w:r>
        <w:rPr>
          <w:rFonts w:hint="default" w:ascii="Calibri" w:hAnsi="Calibri" w:eastAsia="宋体"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lang w:bidi="ar"/>
          <w14:textFill>
            <w14:solidFill>
              <w14:schemeClr w14:val="tx1"/>
            </w14:solidFill>
          </w14:textFill>
        </w:rPr>
        <w:t>, and TI</w:t>
      </w:r>
      <w:r>
        <w:rPr>
          <w:rFonts w:hint="default" w:ascii="Calibri" w:hAnsi="Calibri" w:eastAsia="Gulliver" w:cs="Calibri"/>
          <w:color w:val="000000" w:themeColor="text1"/>
          <w:sz w:val="18"/>
          <w:szCs w:val="18"/>
          <w:vertAlign w:val="subscript"/>
          <w:lang w:bidi="ar"/>
          <w14:textFill>
            <w14:solidFill>
              <w14:schemeClr w14:val="tx1"/>
            </w14:solidFill>
          </w14:textFill>
        </w:rPr>
        <w:t>3</w:t>
      </w:r>
      <w:r>
        <w:rPr>
          <w:rFonts w:hint="default" w:ascii="Calibri" w:hAnsi="Calibri" w:eastAsia="Gulliver" w:cs="Calibri"/>
          <w:color w:val="000000" w:themeColor="text1"/>
          <w:sz w:val="18"/>
          <w:szCs w:val="18"/>
          <w:lang w:bidi="ar"/>
          <w14:textFill>
            <w14:solidFill>
              <w14:schemeClr w14:val="tx1"/>
            </w14:solidFill>
          </w14:textFill>
        </w:rPr>
        <w:t>Ti</w:t>
      </w:r>
      <w:r>
        <w:rPr>
          <w:rFonts w:hint="default" w:ascii="Calibri" w:hAnsi="Calibri" w:eastAsia="Gulliver" w:cs="Calibri"/>
          <w:color w:val="000000" w:themeColor="text1"/>
          <w:sz w:val="18"/>
          <w:szCs w:val="18"/>
          <w:vertAlign w:val="subscript"/>
          <w:lang w:bidi="ar"/>
          <w14:textFill>
            <w14:solidFill>
              <w14:schemeClr w14:val="tx1"/>
            </w14:solidFill>
          </w14:textFill>
        </w:rPr>
        <w:t>3</w:t>
      </w:r>
      <w:r>
        <w:rPr>
          <w:rFonts w:hint="default" w:ascii="Calibri" w:hAnsi="Calibri" w:eastAsia="Gulliver" w:cs="Calibri"/>
          <w:color w:val="000000" w:themeColor="text1"/>
          <w:sz w:val="18"/>
          <w:szCs w:val="18"/>
          <w:lang w:bidi="ar"/>
          <w14:textFill>
            <w14:solidFill>
              <w14:schemeClr w14:val="tx1"/>
            </w14:solidFill>
          </w14:textFill>
        </w:rPr>
        <w:t>O</w:t>
      </w:r>
      <w:r>
        <w:rPr>
          <w:rFonts w:hint="default" w:ascii="Calibri" w:hAnsi="Calibri" w:eastAsia="宋体"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lang w:bidi="ar"/>
          <w14:textFill>
            <w14:solidFill>
              <w14:schemeClr w14:val="tx1"/>
            </w14:solidFill>
          </w14:textFill>
        </w:rPr>
        <w:t>(PO</w:t>
      </w:r>
      <w:r>
        <w:rPr>
          <w:rFonts w:hint="default" w:ascii="Calibri" w:hAnsi="Calibri" w:eastAsia="Gulliver" w:cs="Calibri"/>
          <w:color w:val="000000" w:themeColor="text1"/>
          <w:sz w:val="18"/>
          <w:szCs w:val="18"/>
          <w:vertAlign w:val="subscript"/>
          <w:lang w:bidi="ar"/>
          <w14:textFill>
            <w14:solidFill>
              <w14:schemeClr w14:val="tx1"/>
            </w14:solidFill>
          </w14:textFill>
        </w:rPr>
        <w:t>4</w:t>
      </w:r>
      <w:r>
        <w:rPr>
          <w:rFonts w:hint="default" w:ascii="Calibri" w:hAnsi="Calibri" w:eastAsia="Gulliver"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vertAlign w:val="subscript"/>
          <w:lang w:bidi="ar"/>
          <w14:textFill>
            <w14:solidFill>
              <w14:schemeClr w14:val="tx1"/>
            </w14:solidFill>
          </w14:textFill>
        </w:rPr>
        <w:t>3</w:t>
      </w:r>
      <w:r>
        <w:rPr>
          <w:rFonts w:hint="default" w:ascii="Calibri" w:hAnsi="Calibri" w:eastAsia="Gulliver" w:cs="Calibri"/>
          <w:color w:val="000000" w:themeColor="text1"/>
          <w:sz w:val="18"/>
          <w:szCs w:val="18"/>
          <w:lang w:bidi="ar"/>
          <w14:textFill>
            <w14:solidFill>
              <w14:schemeClr w14:val="tx1"/>
            </w14:solidFill>
          </w14:textFill>
        </w:rPr>
        <w:t>(P</w:t>
      </w:r>
      <w:r>
        <w:rPr>
          <w:rFonts w:hint="default" w:ascii="Calibri" w:hAnsi="Calibri" w:eastAsia="Gulliver" w:cs="Calibri"/>
          <w:color w:val="000000" w:themeColor="text1"/>
          <w:sz w:val="18"/>
          <w:szCs w:val="18"/>
          <w:vertAlign w:val="subscript"/>
          <w:lang w:bidi="ar"/>
          <w14:textFill>
            <w14:solidFill>
              <w14:schemeClr w14:val="tx1"/>
            </w14:solidFill>
          </w14:textFill>
        </w:rPr>
        <w:t>2</w:t>
      </w:r>
      <w:r>
        <w:rPr>
          <w:rFonts w:hint="default" w:ascii="Calibri" w:hAnsi="Calibri" w:eastAsia="Gulliver" w:cs="Calibri"/>
          <w:color w:val="000000" w:themeColor="text1"/>
          <w:sz w:val="18"/>
          <w:szCs w:val="18"/>
          <w:lang w:bidi="ar"/>
          <w14:textFill>
            <w14:solidFill>
              <w14:schemeClr w14:val="tx1"/>
            </w14:solidFill>
          </w14:textFill>
        </w:rPr>
        <w:t>O</w:t>
      </w:r>
      <w:r>
        <w:rPr>
          <w:rFonts w:hint="default" w:ascii="Calibri" w:hAnsi="Calibri" w:eastAsia="Gulliver" w:cs="Calibri"/>
          <w:color w:val="000000" w:themeColor="text1"/>
          <w:sz w:val="18"/>
          <w:szCs w:val="18"/>
          <w:vertAlign w:val="subscript"/>
          <w:lang w:bidi="ar"/>
          <w14:textFill>
            <w14:solidFill>
              <w14:schemeClr w14:val="tx1"/>
            </w14:solidFill>
          </w14:textFill>
        </w:rPr>
        <w:t>7</w:t>
      </w:r>
      <w:r>
        <w:rPr>
          <w:rFonts w:hint="default" w:ascii="Calibri" w:hAnsi="Calibri" w:eastAsia="Gulliver" w:cs="Calibri"/>
          <w:color w:val="000000" w:themeColor="text1"/>
          <w:sz w:val="18"/>
          <w:szCs w:val="18"/>
          <w:lang w:bidi="ar"/>
          <w14:textFill>
            <w14:solidFill>
              <w14:schemeClr w14:val="tx1"/>
            </w14:solidFill>
          </w14:textFill>
        </w:rPr>
        <w:t>)</w:t>
      </w:r>
      <w:r>
        <w:rPr>
          <w:rFonts w:hint="default" w:ascii="Calibri" w:hAnsi="Calibri" w:eastAsia="宋体" w:cs="Calibri"/>
          <w:color w:val="000000" w:themeColor="text1"/>
          <w:sz w:val="18"/>
          <w:szCs w:val="18"/>
          <w:lang w:bidi="ar"/>
          <w14:textFill>
            <w14:solidFill>
              <w14:schemeClr w14:val="tx1"/>
            </w14:solidFill>
          </w14:textFill>
        </w:rPr>
        <w:t>]</w:t>
      </w:r>
      <w:r>
        <w:rPr>
          <w:rFonts w:hint="default" w:ascii="Calibri" w:hAnsi="Calibri" w:eastAsia="Gulliver" w:cs="Calibri"/>
          <w:color w:val="000000" w:themeColor="text1"/>
          <w:sz w:val="18"/>
          <w:szCs w:val="18"/>
          <w:lang w:bidi="ar"/>
          <w14:textFill>
            <w14:solidFill>
              <w14:schemeClr w14:val="tx1"/>
            </w14:solidFill>
          </w14:textFill>
        </w:rPr>
        <w:t>, etc,</w:t>
      </w:r>
      <w:r>
        <w:rPr>
          <w:rFonts w:hint="eastAsia" w:ascii="Calibri" w:hAnsi="Calibri" w:eastAsia="宋体" w:cs="Calibri"/>
          <w:color w:val="000000" w:themeColor="text1"/>
          <w:sz w:val="18"/>
          <w:szCs w:val="18"/>
          <w:vertAlign w:val="superscript"/>
          <w:lang w:val="en-US" w:eastAsia="zh-CN" w:bidi="ar"/>
          <w14:textFill>
            <w14:solidFill>
              <w14:schemeClr w14:val="tx1"/>
            </w14:solidFill>
          </w14:textFill>
        </w:rPr>
        <w:t>2</w:t>
      </w:r>
      <w:r>
        <w:rPr>
          <w:rFonts w:hint="default" w:ascii="Calibri" w:hAnsi="Calibri" w:eastAsia="AdvTT6120e2aa" w:cs="Calibri"/>
          <w:color w:val="000000" w:themeColor="text1"/>
          <w:sz w:val="18"/>
          <w:szCs w:val="18"/>
          <w:vertAlign w:val="superscript"/>
          <w14:textFill>
            <w14:solidFill>
              <w14:schemeClr w14:val="tx1"/>
            </w14:solidFill>
          </w14:textFill>
        </w:rPr>
        <w:t>8-</w:t>
      </w:r>
      <w:r>
        <w:rPr>
          <w:rFonts w:hint="eastAsia" w:ascii="Calibri" w:hAnsi="Calibri" w:eastAsia="宋体" w:cs="Calibri"/>
          <w:color w:val="000000" w:themeColor="text1"/>
          <w:sz w:val="18"/>
          <w:szCs w:val="18"/>
          <w:vertAlign w:val="superscript"/>
          <w:lang w:val="en-US" w:eastAsia="zh-CN"/>
          <w14:textFill>
            <w14:solidFill>
              <w14:schemeClr w14:val="tx1"/>
            </w14:solidFill>
          </w14:textFill>
        </w:rPr>
        <w:t>34</w:t>
      </w:r>
      <w:r>
        <w:rPr>
          <w:rFonts w:hint="default" w:ascii="Calibri" w:hAnsi="Calibri" w:eastAsia="Gulliver" w:cs="Calibri"/>
          <w:color w:val="000000" w:themeColor="text1"/>
          <w:sz w:val="18"/>
          <w:szCs w:val="18"/>
          <w:lang w:bidi="ar"/>
          <w14:textFill>
            <w14:solidFill>
              <w14:schemeClr w14:val="tx1"/>
            </w14:solidFill>
          </w14:textFill>
        </w:rPr>
        <w:t xml:space="preserve"> which violate the Pauling’s fifth rule</w:t>
      </w:r>
      <w:r>
        <w:rPr>
          <w:rFonts w:hint="default" w:ascii="Calibri" w:hAnsi="Calibri" w:eastAsia="Gulliver" w:cs="Calibri"/>
          <w:color w:val="000000" w:themeColor="text1"/>
          <w:sz w:val="18"/>
          <w:szCs w:val="18"/>
          <w:vertAlign w:val="superscript"/>
          <w:lang w:bidi="ar"/>
          <w14:textFill>
            <w14:solidFill>
              <w14:schemeClr w14:val="tx1"/>
            </w14:solidFill>
          </w14:textFill>
        </w:rPr>
        <w:t>35</w:t>
      </w:r>
      <w:r>
        <w:rPr>
          <w:rFonts w:hint="default" w:ascii="Calibri" w:hAnsi="Calibri" w:eastAsia="Gulliver" w:cs="Calibri"/>
          <w:color w:val="000000" w:themeColor="text1"/>
          <w:sz w:val="18"/>
          <w:szCs w:val="18"/>
          <w:lang w:bidi="ar"/>
          <w14:textFill>
            <w14:solidFill>
              <w14:schemeClr w14:val="tx1"/>
            </w14:solidFill>
          </w14:textFill>
        </w:rPr>
        <w:t xml:space="preserve">. However, to our best knowledge, these </w:t>
      </w:r>
      <w:r>
        <w:rPr>
          <w:rFonts w:hint="default" w:ascii="Calibri" w:hAnsi="Calibri" w:cs="Calibri"/>
          <w:color w:val="000000" w:themeColor="text1"/>
          <w:sz w:val="18"/>
          <w:szCs w:val="18"/>
          <w14:textFill>
            <w14:solidFill>
              <w14:schemeClr w14:val="tx1"/>
            </w14:solidFill>
          </w14:textFill>
        </w:rPr>
        <w:t>structur</w:t>
      </w:r>
      <w:r>
        <w:rPr>
          <w:rFonts w:hint="default" w:ascii="Calibri" w:hAnsi="Calibri" w:cs="Calibri"/>
          <w:color w:val="000000" w:themeColor="text1"/>
          <w:sz w:val="18"/>
          <w:szCs w:val="18"/>
          <w:lang w:val="en-US" w:eastAsia="zh-CN"/>
          <w14:textFill>
            <w14:solidFill>
              <w14:schemeClr w14:val="tx1"/>
            </w14:solidFill>
          </w14:textFill>
        </w:rPr>
        <w:t xml:space="preserve">al </w:t>
      </w:r>
      <w:r>
        <w:rPr>
          <w:rFonts w:hint="default" w:ascii="Calibri" w:hAnsi="Calibri" w:eastAsia="Gulliver" w:cs="Calibri"/>
          <w:color w:val="000000" w:themeColor="text1"/>
          <w:sz w:val="18"/>
          <w:szCs w:val="18"/>
          <w:lang w:bidi="ar"/>
          <w14:textFill>
            <w14:solidFill>
              <w14:schemeClr w14:val="tx1"/>
            </w14:solidFill>
          </w14:textFill>
        </w:rPr>
        <w:t xml:space="preserve">types of phosphates are still </w:t>
      </w:r>
      <w:r>
        <w:rPr>
          <w:rFonts w:hint="default" w:ascii="Calibri" w:hAnsi="Calibri" w:eastAsia="宋体" w:cs="Calibri"/>
          <w:color w:val="000000" w:themeColor="text1"/>
          <w:sz w:val="18"/>
          <w:szCs w:val="18"/>
          <w:lang w:val="en-US" w:eastAsia="zh-CN" w:bidi="ar"/>
          <w14:textFill>
            <w14:solidFill>
              <w14:schemeClr w14:val="tx1"/>
            </w14:solidFill>
          </w14:textFill>
        </w:rPr>
        <w:t xml:space="preserve">rarely </w:t>
      </w:r>
      <w:r>
        <w:rPr>
          <w:rFonts w:hint="default" w:ascii="Calibri" w:hAnsi="Calibri" w:eastAsia="Gulliver" w:cs="Calibri"/>
          <w:color w:val="000000" w:themeColor="text1"/>
          <w:sz w:val="18"/>
          <w:szCs w:val="18"/>
          <w:lang w:bidi="ar"/>
          <w14:textFill>
            <w14:solidFill>
              <w14:schemeClr w14:val="tx1"/>
            </w14:solidFill>
          </w14:textFill>
        </w:rPr>
        <w:t xml:space="preserve">reported. </w:t>
      </w:r>
    </w:p>
    <w:p>
      <w:pPr>
        <w:keepNext w:val="0"/>
        <w:keepLines w:val="0"/>
        <w:pageBreakBefore w:val="0"/>
        <w:widowControl/>
        <w:kinsoku/>
        <w:wordWrap/>
        <w:overflowPunct/>
        <w:topLinePunct w:val="0"/>
        <w:autoSpaceDE/>
        <w:autoSpaceDN/>
        <w:bidi w:val="0"/>
        <w:adjustRightInd/>
        <w:snapToGrid w:val="0"/>
        <w:spacing w:after="0" w:line="276" w:lineRule="auto"/>
        <w:ind w:firstLine="284" w:firstLineChars="0"/>
        <w:jc w:val="both"/>
        <w:textAlignment w:val="auto"/>
        <w:rPr>
          <w:rFonts w:hint="default" w:ascii="Calibri" w:hAnsi="Calibri" w:eastAsia="宋体" w:cs="Calibri"/>
          <w:color w:val="000000" w:themeColor="text1"/>
          <w:sz w:val="18"/>
          <w:szCs w:val="18"/>
          <w14:textFill>
            <w14:solidFill>
              <w14:schemeClr w14:val="tx1"/>
            </w14:solidFill>
          </w14:textFill>
        </w:rPr>
      </w:pPr>
      <w:r>
        <w:rPr>
          <w:rFonts w:hint="default" w:ascii="Calibri" w:hAnsi="Calibri" w:eastAsia="Gulliver" w:cs="Calibri"/>
          <w:color w:val="000000" w:themeColor="text1"/>
          <w:sz w:val="18"/>
          <w:szCs w:val="18"/>
          <w:lang w:bidi="ar"/>
          <w14:textFill>
            <w14:solidFill>
              <w14:schemeClr w14:val="tx1"/>
            </w14:solidFill>
          </w14:textFill>
        </w:rPr>
        <w:t>Remarkably, phosphates can combine with borates, aluminates, silicates, germanates, etc., to form complex material, e.g. borophosphates</w:t>
      </w:r>
      <w:r>
        <w:rPr>
          <w:rFonts w:hint="default" w:ascii="Calibri" w:hAnsi="Calibri" w:eastAsia="Gulliver" w:cs="Calibri"/>
          <w:color w:val="000000" w:themeColor="text1"/>
          <w:sz w:val="18"/>
          <w:szCs w:val="18"/>
          <w:vertAlign w:val="superscript"/>
          <w:lang w:bidi="ar"/>
          <w14:textFill>
            <w14:solidFill>
              <w14:schemeClr w14:val="tx1"/>
            </w14:solidFill>
          </w14:textFill>
        </w:rPr>
        <w:t>36</w:t>
      </w:r>
      <w:r>
        <w:rPr>
          <w:rFonts w:hint="default" w:ascii="Calibri" w:hAnsi="Calibri" w:eastAsia="Gulliver" w:cs="Calibri"/>
          <w:color w:val="000000" w:themeColor="text1"/>
          <w:sz w:val="18"/>
          <w:szCs w:val="18"/>
          <w:lang w:bidi="ar"/>
          <w14:textFill>
            <w14:solidFill>
              <w14:schemeClr w14:val="tx1"/>
            </w14:solidFill>
          </w14:textFill>
        </w:rPr>
        <w:t xml:space="preserve">, </w:t>
      </w:r>
      <w:bookmarkStart w:id="6" w:name="OLE_LINK54"/>
      <w:r>
        <w:rPr>
          <w:rFonts w:hint="default" w:ascii="Calibri" w:hAnsi="Calibri" w:eastAsia="Gulliver" w:cs="Calibri"/>
          <w:color w:val="000000" w:themeColor="text1"/>
          <w:sz w:val="18"/>
          <w:szCs w:val="18"/>
          <w:lang w:bidi="ar"/>
          <w14:textFill>
            <w14:solidFill>
              <w14:schemeClr w14:val="tx1"/>
            </w14:solidFill>
          </w14:textFill>
        </w:rPr>
        <w:t>aluminophophates</w:t>
      </w:r>
      <w:bookmarkEnd w:id="6"/>
      <w:r>
        <w:rPr>
          <w:rFonts w:hint="default" w:ascii="Calibri" w:hAnsi="Calibri" w:eastAsia="Gulliver" w:cs="Calibri"/>
          <w:color w:val="000000" w:themeColor="text1"/>
          <w:sz w:val="18"/>
          <w:szCs w:val="18"/>
          <w:vertAlign w:val="superscript"/>
          <w:lang w:bidi="ar"/>
          <w14:textFill>
            <w14:solidFill>
              <w14:schemeClr w14:val="tx1"/>
            </w14:solidFill>
          </w14:textFill>
        </w:rPr>
        <w:t>37</w:t>
      </w:r>
      <w:r>
        <w:rPr>
          <w:rFonts w:hint="default" w:ascii="Calibri" w:hAnsi="Calibri" w:eastAsia="Gulliver" w:cs="Calibri"/>
          <w:color w:val="000000" w:themeColor="text1"/>
          <w:sz w:val="18"/>
          <w:szCs w:val="18"/>
          <w:lang w:bidi="ar"/>
          <w14:textFill>
            <w14:solidFill>
              <w14:schemeClr w14:val="tx1"/>
            </w14:solidFill>
          </w14:textFill>
        </w:rPr>
        <w:t xml:space="preserve">, </w:t>
      </w:r>
      <w:bookmarkStart w:id="7" w:name="OLE_LINK45"/>
      <w:r>
        <w:rPr>
          <w:rFonts w:hint="default" w:ascii="Calibri" w:hAnsi="Calibri" w:eastAsia="Gulliver" w:cs="Calibri"/>
          <w:color w:val="000000" w:themeColor="text1"/>
          <w:sz w:val="18"/>
          <w:szCs w:val="18"/>
          <w:lang w:bidi="ar"/>
          <w14:textFill>
            <w14:solidFill>
              <w14:schemeClr w14:val="tx1"/>
            </w14:solidFill>
          </w14:textFill>
        </w:rPr>
        <w:t>silicophosphates</w:t>
      </w:r>
      <w:bookmarkEnd w:id="7"/>
      <w:r>
        <w:rPr>
          <w:rFonts w:hint="default" w:ascii="Calibri" w:hAnsi="Calibri" w:eastAsia="Gulliver" w:cs="Calibri"/>
          <w:color w:val="000000" w:themeColor="text1"/>
          <w:sz w:val="18"/>
          <w:szCs w:val="18"/>
          <w:vertAlign w:val="superscript"/>
          <w:lang w:bidi="ar"/>
          <w14:textFill>
            <w14:solidFill>
              <w14:schemeClr w14:val="tx1"/>
            </w14:solidFill>
          </w14:textFill>
        </w:rPr>
        <w:t>38</w:t>
      </w:r>
      <w:r>
        <w:rPr>
          <w:rFonts w:hint="default" w:ascii="Calibri" w:hAnsi="Calibri" w:eastAsia="Gulliver" w:cs="Calibri"/>
          <w:color w:val="000000" w:themeColor="text1"/>
          <w:sz w:val="18"/>
          <w:szCs w:val="18"/>
          <w:lang w:bidi="ar"/>
          <w14:textFill>
            <w14:solidFill>
              <w14:schemeClr w14:val="tx1"/>
            </w14:solidFill>
          </w14:textFill>
        </w:rPr>
        <w:t>, germanophophates and so on</w:t>
      </w:r>
      <w:r>
        <w:rPr>
          <w:rFonts w:hint="default" w:ascii="Calibri" w:hAnsi="Calibri" w:eastAsia="Gulliver" w:cs="Calibri"/>
          <w:color w:val="000000" w:themeColor="text1"/>
          <w:sz w:val="18"/>
          <w:szCs w:val="18"/>
          <w:vertAlign w:val="superscript"/>
          <w:lang w:bidi="ar"/>
          <w14:textFill>
            <w14:solidFill>
              <w14:schemeClr w14:val="tx1"/>
            </w14:solidFill>
          </w14:textFill>
        </w:rPr>
        <w:t>39</w:t>
      </w:r>
      <w:r>
        <w:rPr>
          <w:rFonts w:hint="default" w:ascii="Calibri" w:hAnsi="Calibri" w:eastAsia="Gulliver" w:cs="Calibri"/>
          <w:color w:val="000000" w:themeColor="text1"/>
          <w:sz w:val="18"/>
          <w:szCs w:val="18"/>
          <w:lang w:bidi="ar"/>
          <w14:textFill>
            <w14:solidFill>
              <w14:schemeClr w14:val="tx1"/>
            </w14:solidFill>
          </w14:textFill>
        </w:rPr>
        <w:t xml:space="preserve">. Among them, </w:t>
      </w:r>
      <w:r>
        <w:rPr>
          <w:rFonts w:hint="default" w:ascii="Calibri" w:hAnsi="Calibri" w:eastAsia="宋体" w:cs="Calibri"/>
          <w:color w:val="000000" w:themeColor="text1"/>
          <w:sz w:val="18"/>
          <w:szCs w:val="18"/>
          <w14:textFill>
            <w14:solidFill>
              <w14:schemeClr w14:val="tx1"/>
            </w14:solidFill>
          </w14:textFill>
        </w:rPr>
        <w:t>a</w:t>
      </w:r>
      <w:r>
        <w:rPr>
          <w:rFonts w:hint="default" w:ascii="Calibri" w:hAnsi="Calibri" w:eastAsia="AdvTT6120e2aa" w:cs="Calibri"/>
          <w:color w:val="000000" w:themeColor="text1"/>
          <w:sz w:val="18"/>
          <w:szCs w:val="18"/>
          <w14:textFill>
            <w14:solidFill>
              <w14:schemeClr w14:val="tx1"/>
            </w14:solidFill>
          </w14:textFill>
        </w:rPr>
        <w:t>luminophosphate (AlPO) molecular sieves</w:t>
      </w:r>
      <w:r>
        <w:rPr>
          <w:rFonts w:hint="default" w:ascii="Calibri" w:hAnsi="Calibri" w:eastAsia="宋体" w:cs="Calibri"/>
          <w:color w:val="000000" w:themeColor="text1"/>
          <w:sz w:val="18"/>
          <w:szCs w:val="18"/>
          <w14:textFill>
            <w14:solidFill>
              <w14:schemeClr w14:val="tx1"/>
            </w14:solidFill>
          </w14:textFill>
        </w:rPr>
        <w:t xml:space="preserve"> have been extensively studied for their structural diversity as well as potential applications in magnetic, separation, catalysis, ion-exchange and nonlinear optical (NLO) materials</w:t>
      </w:r>
      <w:r>
        <w:rPr>
          <w:rFonts w:hint="default" w:ascii="Calibri" w:hAnsi="Calibri" w:eastAsia="宋体" w:cs="Calibri"/>
          <w:color w:val="000000" w:themeColor="text1"/>
          <w:sz w:val="18"/>
          <w:szCs w:val="18"/>
          <w:vertAlign w:val="superscript"/>
          <w14:textFill>
            <w14:solidFill>
              <w14:schemeClr w14:val="tx1"/>
            </w14:solidFill>
          </w14:textFill>
        </w:rPr>
        <w:t>40</w:t>
      </w:r>
      <w:r>
        <w:rPr>
          <w:rFonts w:hint="default" w:ascii="Calibri" w:hAnsi="Calibri" w:eastAsia="宋体" w:cs="Calibri"/>
          <w:color w:val="000000" w:themeColor="text1"/>
          <w:sz w:val="18"/>
          <w:szCs w:val="18"/>
          <w14:textFill>
            <w14:solidFill>
              <w14:schemeClr w14:val="tx1"/>
            </w14:solidFill>
          </w14:textFill>
        </w:rPr>
        <w:t>. Aluminium atom has more diverse oxygen coordination environments than that of phosphorus and can form 4, 5 and 6-folded AlO</w:t>
      </w:r>
      <w:r>
        <w:rPr>
          <w:rFonts w:hint="default" w:ascii="Calibri" w:hAnsi="Calibri" w:eastAsia="宋体" w:cs="Calibri"/>
          <w:color w:val="000000" w:themeColor="text1"/>
          <w:sz w:val="18"/>
          <w:szCs w:val="18"/>
          <w:vertAlign w:val="subscript"/>
          <w14:textFill>
            <w14:solidFill>
              <w14:schemeClr w14:val="tx1"/>
            </w14:solidFill>
          </w14:textFill>
        </w:rPr>
        <w:t>4</w:t>
      </w:r>
      <w:r>
        <w:rPr>
          <w:rFonts w:hint="default" w:ascii="Calibri" w:hAnsi="Calibri" w:eastAsia="宋体" w:cs="Calibri"/>
          <w:color w:val="000000" w:themeColor="text1"/>
          <w:sz w:val="18"/>
          <w:szCs w:val="18"/>
          <w14:textFill>
            <w14:solidFill>
              <w14:schemeClr w14:val="tx1"/>
            </w14:solidFill>
          </w14:textFill>
        </w:rPr>
        <w:t xml:space="preserve"> tetrahedra, AlO</w:t>
      </w:r>
      <w:r>
        <w:rPr>
          <w:rFonts w:hint="default" w:ascii="Calibri" w:hAnsi="Calibri" w:eastAsia="宋体" w:cs="Calibri"/>
          <w:color w:val="000000" w:themeColor="text1"/>
          <w:sz w:val="18"/>
          <w:szCs w:val="18"/>
          <w:vertAlign w:val="subscript"/>
          <w14:textFill>
            <w14:solidFill>
              <w14:schemeClr w14:val="tx1"/>
            </w14:solidFill>
          </w14:textFill>
        </w:rPr>
        <w:t>5</w:t>
      </w:r>
      <w:r>
        <w:rPr>
          <w:rFonts w:hint="default" w:ascii="Calibri" w:hAnsi="Calibri" w:eastAsia="宋体" w:cs="Calibri"/>
          <w:color w:val="000000" w:themeColor="text1"/>
          <w:sz w:val="18"/>
          <w:szCs w:val="18"/>
          <w14:textFill>
            <w14:solidFill>
              <w14:schemeClr w14:val="tx1"/>
            </w14:solidFill>
          </w14:textFill>
        </w:rPr>
        <w:t xml:space="preserve"> pyramid and AlO</w:t>
      </w:r>
      <w:r>
        <w:rPr>
          <w:rFonts w:hint="default" w:ascii="Calibri" w:hAnsi="Calibri" w:eastAsia="宋体" w:cs="Calibri"/>
          <w:color w:val="000000" w:themeColor="text1"/>
          <w:sz w:val="18"/>
          <w:szCs w:val="18"/>
          <w:vertAlign w:val="subscript"/>
          <w14:textFill>
            <w14:solidFill>
              <w14:schemeClr w14:val="tx1"/>
            </w14:solidFill>
          </w14:textFill>
        </w:rPr>
        <w:t>6</w:t>
      </w:r>
      <w:r>
        <w:rPr>
          <w:rFonts w:hint="default" w:ascii="Calibri" w:hAnsi="Calibri" w:eastAsia="宋体" w:cs="Calibri"/>
          <w:color w:val="000000" w:themeColor="text1"/>
          <w:sz w:val="18"/>
          <w:szCs w:val="18"/>
          <w14:textFill>
            <w14:solidFill>
              <w14:schemeClr w14:val="tx1"/>
            </w14:solidFill>
          </w14:textFill>
        </w:rPr>
        <w:t xml:space="preserve"> octahedron in inorganic phases. PO</w:t>
      </w:r>
      <w:r>
        <w:rPr>
          <w:rFonts w:hint="default" w:ascii="Calibri" w:hAnsi="Calibri" w:eastAsia="宋体" w:cs="Calibri"/>
          <w:color w:val="000000" w:themeColor="text1"/>
          <w:sz w:val="18"/>
          <w:szCs w:val="18"/>
          <w:vertAlign w:val="subscript"/>
          <w14:textFill>
            <w14:solidFill>
              <w14:schemeClr w14:val="tx1"/>
            </w14:solidFill>
          </w14:textFill>
        </w:rPr>
        <w:t>4</w:t>
      </w:r>
      <w:r>
        <w:rPr>
          <w:rFonts w:hint="default" w:ascii="Calibri" w:hAnsi="Calibri" w:eastAsia="宋体" w:cs="Calibri"/>
          <w:color w:val="000000" w:themeColor="text1"/>
          <w:sz w:val="18"/>
          <w:szCs w:val="18"/>
          <w14:textFill>
            <w14:solidFill>
              <w14:schemeClr w14:val="tx1"/>
            </w14:solidFill>
          </w14:textFill>
        </w:rPr>
        <w:t xml:space="preserve"> tetrahedra can combine with these units, generating numerous type of complex and applicable </w:t>
      </w:r>
      <w:r>
        <w:rPr>
          <w:rFonts w:hint="default" w:ascii="Calibri" w:hAnsi="Calibri" w:eastAsia="Gulliver" w:cs="Calibri"/>
          <w:color w:val="000000" w:themeColor="text1"/>
          <w:sz w:val="18"/>
          <w:szCs w:val="18"/>
          <w:lang w:bidi="ar"/>
          <w14:textFill>
            <w14:solidFill>
              <w14:schemeClr w14:val="tx1"/>
            </w14:solidFill>
          </w14:textFill>
        </w:rPr>
        <w:t>aluminophosphate materials</w:t>
      </w:r>
      <w:r>
        <w:rPr>
          <w:rFonts w:hint="default" w:ascii="Calibri" w:hAnsi="Calibri" w:eastAsia="宋体" w:cs="Calibri"/>
          <w:color w:val="000000" w:themeColor="text1"/>
          <w:sz w:val="18"/>
          <w:szCs w:val="18"/>
          <w14:textFill>
            <w14:solidFill>
              <w14:schemeClr w14:val="tx1"/>
            </w14:solidFill>
          </w14:textFill>
        </w:rPr>
        <w:t xml:space="preserve">. Different types of Al-P heterooxoanions can be </w:t>
      </w:r>
      <w:r>
        <w:rPr>
          <w:rFonts w:hint="default" w:ascii="Calibri" w:hAnsi="Calibri" w:eastAsia="宋体" w:cs="Calibri"/>
          <w:color w:val="000000" w:themeColor="text1"/>
          <w:sz w:val="18"/>
          <w:szCs w:val="18"/>
          <w:lang w:eastAsia="zh-CN"/>
          <w14:textFill>
            <w14:solidFill>
              <w14:schemeClr w14:val="tx1"/>
            </w14:solidFill>
          </w14:textFill>
        </w:rPr>
        <w:t>found</w:t>
      </w:r>
      <w:r>
        <w:rPr>
          <w:rFonts w:hint="default" w:ascii="Calibri" w:hAnsi="Calibri" w:eastAsia="宋体" w:cs="Calibri"/>
          <w:color w:val="000000" w:themeColor="text1"/>
          <w:sz w:val="18"/>
          <w:szCs w:val="18"/>
          <w14:textFill>
            <w14:solidFill>
              <w14:schemeClr w14:val="tx1"/>
            </w14:solidFill>
          </w14:textFill>
        </w:rPr>
        <w:t xml:space="preserve"> in the literature, for example</w:t>
      </w:r>
      <w:r>
        <w:rPr>
          <w:rFonts w:hint="default" w:ascii="Calibri" w:hAnsi="Calibri" w:eastAsia="AdvP497E2"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14:textFill>
            <w14:solidFill>
              <w14:schemeClr w14:val="tx1"/>
            </w14:solidFill>
          </w14:textFill>
        </w:rPr>
        <w:t>AlPO</w:t>
      </w:r>
      <w:r>
        <w:rPr>
          <w:rFonts w:hint="default" w:ascii="Calibri" w:hAnsi="Calibri" w:eastAsia="AdvP497E2" w:cs="Calibri"/>
          <w:color w:val="000000" w:themeColor="text1"/>
          <w:sz w:val="18"/>
          <w:szCs w:val="18"/>
          <w:vertAlign w:val="subscript"/>
          <w14:textFill>
            <w14:solidFill>
              <w14:schemeClr w14:val="tx1"/>
            </w14:solidFill>
          </w14:textFill>
        </w:rPr>
        <w:t>4</w:t>
      </w:r>
      <w:r>
        <w:rPr>
          <w:rFonts w:hint="default" w:ascii="Calibri" w:hAnsi="Calibri" w:eastAsia="AdvP497E2" w:cs="Calibri"/>
          <w:color w:val="000000" w:themeColor="text1"/>
          <w:sz w:val="18"/>
          <w:szCs w:val="18"/>
          <w14:textFill>
            <w14:solidFill>
              <w14:schemeClr w14:val="tx1"/>
            </w14:solidFill>
          </w14:textFill>
        </w:rPr>
        <w:t>(OH)</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7DA6" w:cs="Calibri"/>
          <w:color w:val="000000" w:themeColor="text1"/>
          <w:sz w:val="18"/>
          <w:szCs w:val="18"/>
          <w:vertAlign w:val="superscript"/>
          <w14:textFill>
            <w14:solidFill>
              <w14:schemeClr w14:val="tx1"/>
            </w14:solidFill>
          </w14:textFill>
        </w:rPr>
        <w:t>-</w:t>
      </w:r>
      <w:r>
        <w:rPr>
          <w:rFonts w:hint="default" w:ascii="Calibri" w:hAnsi="Calibri" w:eastAsia="AdvP497E2"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14:textFill>
            <w14:solidFill>
              <w14:schemeClr w14:val="tx1"/>
            </w14:solidFill>
          </w14:textFill>
        </w:rPr>
        <w:t>AlP</w:t>
      </w:r>
      <w:r>
        <w:rPr>
          <w:rFonts w:hint="default" w:ascii="Calibri" w:hAnsi="Calibri" w:eastAsia="AdvP497E2" w:cs="Calibri"/>
          <w:color w:val="000000" w:themeColor="text1"/>
          <w:sz w:val="18"/>
          <w:szCs w:val="18"/>
          <w:vertAlign w:val="subscript"/>
          <w14:textFill>
            <w14:solidFill>
              <w14:schemeClr w14:val="tx1"/>
            </w14:solidFill>
          </w14:textFill>
        </w:rPr>
        <w:t>4</w:t>
      </w:r>
      <w:r>
        <w:rPr>
          <w:rFonts w:hint="default" w:ascii="Calibri" w:hAnsi="Calibri" w:eastAsia="AdvP497E2" w:cs="Calibri"/>
          <w:color w:val="000000" w:themeColor="text1"/>
          <w:sz w:val="18"/>
          <w:szCs w:val="18"/>
          <w14:textFill>
            <w14:solidFill>
              <w14:schemeClr w14:val="tx1"/>
            </w14:solidFill>
          </w14:textFill>
        </w:rPr>
        <w:t>O</w:t>
      </w:r>
      <w:r>
        <w:rPr>
          <w:rFonts w:hint="default" w:ascii="Calibri" w:hAnsi="Calibri" w:eastAsia="AdvP497E2" w:cs="Calibri"/>
          <w:color w:val="000000" w:themeColor="text1"/>
          <w:sz w:val="18"/>
          <w:szCs w:val="18"/>
          <w:vertAlign w:val="subscript"/>
          <w14:textFill>
            <w14:solidFill>
              <w14:schemeClr w14:val="tx1"/>
            </w14:solidFill>
          </w14:textFill>
        </w:rPr>
        <w:t>16</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vertAlign w:val="superscript"/>
          <w14:textFill>
            <w14:solidFill>
              <w14:schemeClr w14:val="tx1"/>
            </w14:solidFill>
          </w14:textFill>
        </w:rPr>
        <w:t>9</w:t>
      </w:r>
      <w:r>
        <w:rPr>
          <w:rFonts w:hint="default" w:ascii="Calibri" w:hAnsi="Calibri" w:eastAsia="AdvP7DA6" w:cs="Calibri"/>
          <w:color w:val="000000" w:themeColor="text1"/>
          <w:sz w:val="18"/>
          <w:szCs w:val="18"/>
          <w:vertAlign w:val="superscript"/>
          <w14:textFill>
            <w14:solidFill>
              <w14:schemeClr w14:val="tx1"/>
            </w14:solidFill>
          </w14:textFill>
        </w:rPr>
        <w:t>-</w:t>
      </w:r>
      <w:r>
        <w:rPr>
          <w:rFonts w:hint="default" w:ascii="Calibri" w:hAnsi="Calibri" w:eastAsia="AdvP497E2"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14:textFill>
            <w14:solidFill>
              <w14:schemeClr w14:val="tx1"/>
            </w14:solidFill>
          </w14:textFill>
        </w:rPr>
        <w:t>AlP</w:t>
      </w:r>
      <w:r>
        <w:rPr>
          <w:rFonts w:hint="default" w:ascii="Calibri" w:hAnsi="Calibri" w:eastAsia="AdvP497E2" w:cs="Calibri"/>
          <w:color w:val="000000" w:themeColor="text1"/>
          <w:sz w:val="18"/>
          <w:szCs w:val="18"/>
          <w:vertAlign w:val="subscript"/>
          <w14:textFill>
            <w14:solidFill>
              <w14:schemeClr w14:val="tx1"/>
            </w14:solidFill>
          </w14:textFill>
        </w:rPr>
        <w:t>2</w:t>
      </w:r>
      <w:r>
        <w:rPr>
          <w:rFonts w:hint="default" w:ascii="Calibri" w:hAnsi="Calibri" w:eastAsia="AdvP497E2" w:cs="Calibri"/>
          <w:color w:val="000000" w:themeColor="text1"/>
          <w:sz w:val="18"/>
          <w:szCs w:val="18"/>
          <w14:textFill>
            <w14:solidFill>
              <w14:schemeClr w14:val="tx1"/>
            </w14:solidFill>
          </w14:textFill>
        </w:rPr>
        <w:t>O</w:t>
      </w:r>
      <w:r>
        <w:rPr>
          <w:rFonts w:hint="default" w:ascii="Calibri" w:hAnsi="Calibri" w:eastAsia="AdvP497E2" w:cs="Calibri"/>
          <w:color w:val="000000" w:themeColor="text1"/>
          <w:sz w:val="18"/>
          <w:szCs w:val="18"/>
          <w:vertAlign w:val="subscript"/>
          <w14:textFill>
            <w14:solidFill>
              <w14:schemeClr w14:val="tx1"/>
            </w14:solidFill>
          </w14:textFill>
        </w:rPr>
        <w:t>8</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vertAlign w:val="superscript"/>
          <w14:textFill>
            <w14:solidFill>
              <w14:schemeClr w14:val="tx1"/>
            </w14:solidFill>
          </w14:textFill>
        </w:rPr>
        <w:t>3-</w:t>
      </w:r>
      <w:r>
        <w:rPr>
          <w:rFonts w:hint="default" w:ascii="Calibri" w:hAnsi="Calibri" w:eastAsia="AdvP497E2"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14:textFill>
            <w14:solidFill>
              <w14:schemeClr w14:val="tx1"/>
            </w14:solidFill>
          </w14:textFill>
        </w:rPr>
        <w:t>Al</w:t>
      </w:r>
      <w:r>
        <w:rPr>
          <w:rFonts w:hint="default" w:ascii="Calibri" w:hAnsi="Calibri" w:eastAsia="AdvP497E2" w:cs="Calibri"/>
          <w:color w:val="000000" w:themeColor="text1"/>
          <w:sz w:val="18"/>
          <w:szCs w:val="18"/>
          <w:vertAlign w:val="subscript"/>
          <w14:textFill>
            <w14:solidFill>
              <w14:schemeClr w14:val="tx1"/>
            </w14:solidFill>
          </w14:textFill>
        </w:rPr>
        <w:t>2</w:t>
      </w:r>
      <w:r>
        <w:rPr>
          <w:rFonts w:hint="default" w:ascii="Calibri" w:hAnsi="Calibri" w:eastAsia="AdvP497E2" w:cs="Calibri"/>
          <w:color w:val="000000" w:themeColor="text1"/>
          <w:sz w:val="18"/>
          <w:szCs w:val="18"/>
          <w14:textFill>
            <w14:solidFill>
              <w14:schemeClr w14:val="tx1"/>
            </w14:solidFill>
          </w14:textFill>
        </w:rPr>
        <w:t>P</w:t>
      </w:r>
      <w:r>
        <w:rPr>
          <w:rFonts w:hint="default" w:ascii="Calibri" w:hAnsi="Calibri" w:eastAsia="AdvP497E2" w:cs="Calibri"/>
          <w:color w:val="000000" w:themeColor="text1"/>
          <w:sz w:val="18"/>
          <w:szCs w:val="18"/>
          <w:vertAlign w:val="subscript"/>
          <w14:textFill>
            <w14:solidFill>
              <w14:schemeClr w14:val="tx1"/>
            </w14:solidFill>
          </w14:textFill>
        </w:rPr>
        <w:t>3</w:t>
      </w:r>
      <w:r>
        <w:rPr>
          <w:rFonts w:hint="default" w:ascii="Calibri" w:hAnsi="Calibri" w:eastAsia="AdvP497E2" w:cs="Calibri"/>
          <w:color w:val="000000" w:themeColor="text1"/>
          <w:sz w:val="18"/>
          <w:szCs w:val="18"/>
          <w14:textFill>
            <w14:solidFill>
              <w14:schemeClr w14:val="tx1"/>
            </w14:solidFill>
          </w14:textFill>
        </w:rPr>
        <w:t>O</w:t>
      </w:r>
      <w:r>
        <w:rPr>
          <w:rFonts w:hint="default" w:ascii="Calibri" w:hAnsi="Calibri" w:eastAsia="AdvP497E2" w:cs="Calibri"/>
          <w:color w:val="000000" w:themeColor="text1"/>
          <w:sz w:val="18"/>
          <w:szCs w:val="18"/>
          <w:vertAlign w:val="subscript"/>
          <w14:textFill>
            <w14:solidFill>
              <w14:schemeClr w14:val="tx1"/>
            </w14:solidFill>
          </w14:textFill>
        </w:rPr>
        <w:t>12</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vertAlign w:val="superscript"/>
          <w14:textFill>
            <w14:solidFill>
              <w14:schemeClr w14:val="tx1"/>
            </w14:solidFill>
          </w14:textFill>
        </w:rPr>
        <w:t>3-</w:t>
      </w:r>
      <w:r>
        <w:rPr>
          <w:rFonts w:hint="default" w:ascii="Calibri" w:hAnsi="Calibri" w:eastAsia="AdvP497E2"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14:textFill>
            <w14:solidFill>
              <w14:schemeClr w14:val="tx1"/>
            </w14:solidFill>
          </w14:textFill>
        </w:rPr>
        <w:t>Al</w:t>
      </w:r>
      <w:r>
        <w:rPr>
          <w:rFonts w:hint="default" w:ascii="Calibri" w:hAnsi="Calibri" w:eastAsia="AdvP497E2" w:cs="Calibri"/>
          <w:color w:val="000000" w:themeColor="text1"/>
          <w:sz w:val="18"/>
          <w:szCs w:val="18"/>
          <w:vertAlign w:val="subscript"/>
          <w14:textFill>
            <w14:solidFill>
              <w14:schemeClr w14:val="tx1"/>
            </w14:solidFill>
          </w14:textFill>
        </w:rPr>
        <w:t>3</w:t>
      </w:r>
      <w:r>
        <w:rPr>
          <w:rFonts w:hint="default" w:ascii="Calibri" w:hAnsi="Calibri" w:eastAsia="AdvP497E2" w:cs="Calibri"/>
          <w:color w:val="000000" w:themeColor="text1"/>
          <w:sz w:val="18"/>
          <w:szCs w:val="18"/>
          <w14:textFill>
            <w14:solidFill>
              <w14:schemeClr w14:val="tx1"/>
            </w14:solidFill>
          </w14:textFill>
        </w:rPr>
        <w:t>P</w:t>
      </w:r>
      <w:r>
        <w:rPr>
          <w:rFonts w:hint="default" w:ascii="Calibri" w:hAnsi="Calibri" w:eastAsia="AdvP497E2" w:cs="Calibri"/>
          <w:color w:val="000000" w:themeColor="text1"/>
          <w:sz w:val="18"/>
          <w:szCs w:val="18"/>
          <w:vertAlign w:val="subscript"/>
          <w14:textFill>
            <w14:solidFill>
              <w14:schemeClr w14:val="tx1"/>
            </w14:solidFill>
          </w14:textFill>
        </w:rPr>
        <w:t>4</w:t>
      </w:r>
      <w:r>
        <w:rPr>
          <w:rFonts w:hint="default" w:ascii="Calibri" w:hAnsi="Calibri" w:eastAsia="AdvP497E2" w:cs="Calibri"/>
          <w:color w:val="000000" w:themeColor="text1"/>
          <w:sz w:val="18"/>
          <w:szCs w:val="18"/>
          <w14:textFill>
            <w14:solidFill>
              <w14:schemeClr w14:val="tx1"/>
            </w14:solidFill>
          </w14:textFill>
        </w:rPr>
        <w:t>O</w:t>
      </w:r>
      <w:r>
        <w:rPr>
          <w:rFonts w:hint="default" w:ascii="Calibri" w:hAnsi="Calibri" w:eastAsia="AdvP497E2" w:cs="Calibri"/>
          <w:color w:val="000000" w:themeColor="text1"/>
          <w:sz w:val="18"/>
          <w:szCs w:val="18"/>
          <w:vertAlign w:val="subscript"/>
          <w14:textFill>
            <w14:solidFill>
              <w14:schemeClr w14:val="tx1"/>
            </w14:solidFill>
          </w14:textFill>
        </w:rPr>
        <w:t>16</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vertAlign w:val="superscript"/>
          <w14:textFill>
            <w14:solidFill>
              <w14:schemeClr w14:val="tx1"/>
            </w14:solidFill>
          </w14:textFill>
        </w:rPr>
        <w:t>3-</w:t>
      </w:r>
      <w:r>
        <w:rPr>
          <w:rFonts w:hint="default" w:ascii="Calibri" w:hAnsi="Calibri" w:eastAsia="AdvP497E2"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14:textFill>
            <w14:solidFill>
              <w14:schemeClr w14:val="tx1"/>
            </w14:solidFill>
          </w14:textFill>
        </w:rPr>
        <w:t>Al</w:t>
      </w:r>
      <w:r>
        <w:rPr>
          <w:rFonts w:hint="default" w:ascii="Calibri" w:hAnsi="Calibri" w:eastAsia="AdvP497E2" w:cs="Calibri"/>
          <w:color w:val="000000" w:themeColor="text1"/>
          <w:sz w:val="18"/>
          <w:szCs w:val="18"/>
          <w:vertAlign w:val="subscript"/>
          <w14:textFill>
            <w14:solidFill>
              <w14:schemeClr w14:val="tx1"/>
            </w14:solidFill>
          </w14:textFill>
        </w:rPr>
        <w:t>3</w:t>
      </w:r>
      <w:r>
        <w:rPr>
          <w:rFonts w:hint="default" w:ascii="Calibri" w:hAnsi="Calibri" w:eastAsia="AdvP497E2" w:cs="Calibri"/>
          <w:color w:val="000000" w:themeColor="text1"/>
          <w:sz w:val="18"/>
          <w:szCs w:val="18"/>
          <w14:textFill>
            <w14:solidFill>
              <w14:schemeClr w14:val="tx1"/>
            </w14:solidFill>
          </w14:textFill>
        </w:rPr>
        <w:t>P</w:t>
      </w:r>
      <w:r>
        <w:rPr>
          <w:rFonts w:hint="default" w:ascii="Calibri" w:hAnsi="Calibri" w:eastAsia="AdvP497E2" w:cs="Calibri"/>
          <w:color w:val="000000" w:themeColor="text1"/>
          <w:sz w:val="18"/>
          <w:szCs w:val="18"/>
          <w:vertAlign w:val="subscript"/>
          <w14:textFill>
            <w14:solidFill>
              <w14:schemeClr w14:val="tx1"/>
            </w14:solidFill>
          </w14:textFill>
        </w:rPr>
        <w:t>5</w:t>
      </w:r>
      <w:r>
        <w:rPr>
          <w:rFonts w:hint="default" w:ascii="Calibri" w:hAnsi="Calibri" w:eastAsia="AdvP497E2" w:cs="Calibri"/>
          <w:color w:val="000000" w:themeColor="text1"/>
          <w:sz w:val="18"/>
          <w:szCs w:val="18"/>
          <w14:textFill>
            <w14:solidFill>
              <w14:schemeClr w14:val="tx1"/>
            </w14:solidFill>
          </w14:textFill>
        </w:rPr>
        <w:t>O</w:t>
      </w:r>
      <w:r>
        <w:rPr>
          <w:rFonts w:hint="default" w:ascii="Calibri" w:hAnsi="Calibri" w:eastAsia="AdvP497E2" w:cs="Calibri"/>
          <w:color w:val="000000" w:themeColor="text1"/>
          <w:sz w:val="18"/>
          <w:szCs w:val="18"/>
          <w:vertAlign w:val="subscript"/>
          <w14:textFill>
            <w14:solidFill>
              <w14:schemeClr w14:val="tx1"/>
            </w14:solidFill>
          </w14:textFill>
        </w:rPr>
        <w:t>20</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vertAlign w:val="superscript"/>
          <w14:textFill>
            <w14:solidFill>
              <w14:schemeClr w14:val="tx1"/>
            </w14:solidFill>
          </w14:textFill>
        </w:rPr>
        <w:t>6-</w:t>
      </w:r>
      <w:r>
        <w:rPr>
          <w:rFonts w:hint="default" w:ascii="Calibri" w:hAnsi="Calibri" w:eastAsia="AdvP497E2"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14:textFill>
            <w14:solidFill>
              <w14:schemeClr w14:val="tx1"/>
            </w14:solidFill>
          </w14:textFill>
        </w:rPr>
        <w:t>Al</w:t>
      </w:r>
      <w:r>
        <w:rPr>
          <w:rFonts w:hint="default" w:ascii="Calibri" w:hAnsi="Calibri" w:eastAsia="AdvP497E2" w:cs="Calibri"/>
          <w:color w:val="000000" w:themeColor="text1"/>
          <w:sz w:val="18"/>
          <w:szCs w:val="18"/>
          <w:vertAlign w:val="subscript"/>
          <w14:textFill>
            <w14:solidFill>
              <w14:schemeClr w14:val="tx1"/>
            </w14:solidFill>
          </w14:textFill>
        </w:rPr>
        <w:t>4</w:t>
      </w:r>
      <w:r>
        <w:rPr>
          <w:rFonts w:hint="default" w:ascii="Calibri" w:hAnsi="Calibri" w:eastAsia="AdvP497E2" w:cs="Calibri"/>
          <w:color w:val="000000" w:themeColor="text1"/>
          <w:sz w:val="18"/>
          <w:szCs w:val="18"/>
          <w14:textFill>
            <w14:solidFill>
              <w14:schemeClr w14:val="tx1"/>
            </w14:solidFill>
          </w14:textFill>
        </w:rPr>
        <w:t>P</w:t>
      </w:r>
      <w:r>
        <w:rPr>
          <w:rFonts w:hint="default" w:ascii="Calibri" w:hAnsi="Calibri" w:eastAsia="AdvP497E2" w:cs="Calibri"/>
          <w:color w:val="000000" w:themeColor="text1"/>
          <w:sz w:val="18"/>
          <w:szCs w:val="18"/>
          <w:vertAlign w:val="subscript"/>
          <w14:textFill>
            <w14:solidFill>
              <w14:schemeClr w14:val="tx1"/>
            </w14:solidFill>
          </w14:textFill>
        </w:rPr>
        <w:t>5</w:t>
      </w:r>
      <w:r>
        <w:rPr>
          <w:rFonts w:hint="default" w:ascii="Calibri" w:hAnsi="Calibri" w:eastAsia="AdvP497E2" w:cs="Calibri"/>
          <w:color w:val="000000" w:themeColor="text1"/>
          <w:sz w:val="18"/>
          <w:szCs w:val="18"/>
          <w14:textFill>
            <w14:solidFill>
              <w14:schemeClr w14:val="tx1"/>
            </w14:solidFill>
          </w14:textFill>
        </w:rPr>
        <w:t>O</w:t>
      </w:r>
      <w:r>
        <w:rPr>
          <w:rFonts w:hint="default" w:ascii="Calibri" w:hAnsi="Calibri" w:eastAsia="AdvP497E2" w:cs="Calibri"/>
          <w:color w:val="000000" w:themeColor="text1"/>
          <w:sz w:val="18"/>
          <w:szCs w:val="18"/>
          <w:vertAlign w:val="subscript"/>
          <w14:textFill>
            <w14:solidFill>
              <w14:schemeClr w14:val="tx1"/>
            </w14:solidFill>
          </w14:textFill>
        </w:rPr>
        <w:t>20</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vertAlign w:val="superscript"/>
          <w14:textFill>
            <w14:solidFill>
              <w14:schemeClr w14:val="tx1"/>
            </w14:solidFill>
          </w14:textFill>
        </w:rPr>
        <w:t>3-</w:t>
      </w:r>
      <w:r>
        <w:rPr>
          <w:rFonts w:hint="default" w:ascii="Calibri" w:hAnsi="Calibri" w:eastAsia="AdvP497E2"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14:textFill>
            <w14:solidFill>
              <w14:schemeClr w14:val="tx1"/>
            </w14:solidFill>
          </w14:textFill>
        </w:rPr>
        <w:t>Al</w:t>
      </w:r>
      <w:r>
        <w:rPr>
          <w:rFonts w:hint="default" w:ascii="Calibri" w:hAnsi="Calibri" w:eastAsia="AdvP497E2" w:cs="Calibri"/>
          <w:color w:val="000000" w:themeColor="text1"/>
          <w:sz w:val="18"/>
          <w:szCs w:val="18"/>
          <w:vertAlign w:val="subscript"/>
          <w14:textFill>
            <w14:solidFill>
              <w14:schemeClr w14:val="tx1"/>
            </w14:solidFill>
          </w14:textFill>
        </w:rPr>
        <w:t>5</w:t>
      </w:r>
      <w:r>
        <w:rPr>
          <w:rFonts w:hint="default" w:ascii="Calibri" w:hAnsi="Calibri" w:eastAsia="AdvP497E2" w:cs="Calibri"/>
          <w:color w:val="000000" w:themeColor="text1"/>
          <w:sz w:val="18"/>
          <w:szCs w:val="18"/>
          <w14:textFill>
            <w14:solidFill>
              <w14:schemeClr w14:val="tx1"/>
            </w14:solidFill>
          </w14:textFill>
        </w:rPr>
        <w:t>P</w:t>
      </w:r>
      <w:r>
        <w:rPr>
          <w:rFonts w:hint="default" w:ascii="Calibri" w:hAnsi="Calibri" w:eastAsia="AdvP497E2" w:cs="Calibri"/>
          <w:color w:val="000000" w:themeColor="text1"/>
          <w:sz w:val="18"/>
          <w:szCs w:val="18"/>
          <w:vertAlign w:val="subscript"/>
          <w14:textFill>
            <w14:solidFill>
              <w14:schemeClr w14:val="tx1"/>
            </w14:solidFill>
          </w14:textFill>
        </w:rPr>
        <w:t>6</w:t>
      </w:r>
      <w:r>
        <w:rPr>
          <w:rFonts w:hint="default" w:ascii="Calibri" w:hAnsi="Calibri" w:eastAsia="AdvP497E2" w:cs="Calibri"/>
          <w:color w:val="000000" w:themeColor="text1"/>
          <w:sz w:val="18"/>
          <w:szCs w:val="18"/>
          <w14:textFill>
            <w14:solidFill>
              <w14:schemeClr w14:val="tx1"/>
            </w14:solidFill>
          </w14:textFill>
        </w:rPr>
        <w:t>O</w:t>
      </w:r>
      <w:r>
        <w:rPr>
          <w:rFonts w:hint="default" w:ascii="Calibri" w:hAnsi="Calibri" w:eastAsia="AdvP497E2" w:cs="Calibri"/>
          <w:color w:val="000000" w:themeColor="text1"/>
          <w:sz w:val="18"/>
          <w:szCs w:val="18"/>
          <w:vertAlign w:val="subscript"/>
          <w14:textFill>
            <w14:solidFill>
              <w14:schemeClr w14:val="tx1"/>
            </w14:solidFill>
          </w14:textFill>
        </w:rPr>
        <w:t>24</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vertAlign w:val="superscript"/>
          <w14:textFill>
            <w14:solidFill>
              <w14:schemeClr w14:val="tx1"/>
            </w14:solidFill>
          </w14:textFill>
        </w:rPr>
        <w:t>3-</w:t>
      </w:r>
      <w:r>
        <w:rPr>
          <w:rFonts w:hint="default" w:ascii="Calibri" w:hAnsi="Calibri" w:eastAsia="AdvP497E2"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14:textFill>
            <w14:solidFill>
              <w14:schemeClr w14:val="tx1"/>
            </w14:solidFill>
          </w14:textFill>
        </w:rPr>
        <w:t>Al</w:t>
      </w:r>
      <w:r>
        <w:rPr>
          <w:rFonts w:hint="default" w:ascii="Calibri" w:hAnsi="Calibri" w:eastAsia="AdvP497E2" w:cs="Calibri"/>
          <w:color w:val="000000" w:themeColor="text1"/>
          <w:sz w:val="18"/>
          <w:szCs w:val="18"/>
          <w:vertAlign w:val="subscript"/>
          <w14:textFill>
            <w14:solidFill>
              <w14:schemeClr w14:val="tx1"/>
            </w14:solidFill>
          </w14:textFill>
        </w:rPr>
        <w:t>11</w:t>
      </w:r>
      <w:r>
        <w:rPr>
          <w:rFonts w:hint="default" w:ascii="Calibri" w:hAnsi="Calibri" w:eastAsia="AdvP497E2" w:cs="Calibri"/>
          <w:color w:val="000000" w:themeColor="text1"/>
          <w:sz w:val="18"/>
          <w:szCs w:val="18"/>
          <w14:textFill>
            <w14:solidFill>
              <w14:schemeClr w14:val="tx1"/>
            </w14:solidFill>
          </w14:textFill>
        </w:rPr>
        <w:t>P</w:t>
      </w:r>
      <w:r>
        <w:rPr>
          <w:rFonts w:hint="default" w:ascii="Calibri" w:hAnsi="Calibri" w:eastAsia="AdvP497E2" w:cs="Calibri"/>
          <w:color w:val="000000" w:themeColor="text1"/>
          <w:sz w:val="18"/>
          <w:szCs w:val="18"/>
          <w:vertAlign w:val="subscript"/>
          <w14:textFill>
            <w14:solidFill>
              <w14:schemeClr w14:val="tx1"/>
            </w14:solidFill>
          </w14:textFill>
        </w:rPr>
        <w:t>12</w:t>
      </w:r>
      <w:r>
        <w:rPr>
          <w:rFonts w:hint="default" w:ascii="Calibri" w:hAnsi="Calibri" w:eastAsia="AdvP497E2" w:cs="Calibri"/>
          <w:color w:val="000000" w:themeColor="text1"/>
          <w:sz w:val="18"/>
          <w:szCs w:val="18"/>
          <w14:textFill>
            <w14:solidFill>
              <w14:schemeClr w14:val="tx1"/>
            </w14:solidFill>
          </w14:textFill>
        </w:rPr>
        <w:t>O</w:t>
      </w:r>
      <w:r>
        <w:rPr>
          <w:rFonts w:hint="default" w:ascii="Calibri" w:hAnsi="Calibri" w:eastAsia="AdvP497E2" w:cs="Calibri"/>
          <w:color w:val="000000" w:themeColor="text1"/>
          <w:sz w:val="18"/>
          <w:szCs w:val="18"/>
          <w:vertAlign w:val="subscript"/>
          <w14:textFill>
            <w14:solidFill>
              <w14:schemeClr w14:val="tx1"/>
            </w14:solidFill>
          </w14:textFill>
        </w:rPr>
        <w:t>48</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vertAlign w:val="superscript"/>
          <w14:textFill>
            <w14:solidFill>
              <w14:schemeClr w14:val="tx1"/>
            </w14:solidFill>
          </w14:textFill>
        </w:rPr>
        <w:t>3-</w:t>
      </w:r>
      <w:r>
        <w:rPr>
          <w:rFonts w:hint="default" w:ascii="Calibri" w:hAnsi="Calibri" w:eastAsia="AdvP497E2" w:cs="Calibri"/>
          <w:color w:val="000000" w:themeColor="text1"/>
          <w:sz w:val="18"/>
          <w:szCs w:val="18"/>
          <w14:textFill>
            <w14:solidFill>
              <w14:schemeClr w14:val="tx1"/>
            </w14:solidFill>
          </w14:textFill>
        </w:rPr>
        <w:t>,</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eastAsia="AdvP497E2" w:cs="Calibri"/>
          <w:color w:val="000000" w:themeColor="text1"/>
          <w:sz w:val="18"/>
          <w:szCs w:val="18"/>
          <w14:textFill>
            <w14:solidFill>
              <w14:schemeClr w14:val="tx1"/>
            </w14:solidFill>
          </w14:textFill>
        </w:rPr>
        <w:t>Al</w:t>
      </w:r>
      <w:r>
        <w:rPr>
          <w:rFonts w:hint="default" w:ascii="Calibri" w:hAnsi="Calibri" w:eastAsia="AdvP497E2" w:cs="Calibri"/>
          <w:color w:val="000000" w:themeColor="text1"/>
          <w:sz w:val="18"/>
          <w:szCs w:val="18"/>
          <w:vertAlign w:val="subscript"/>
          <w14:textFill>
            <w14:solidFill>
              <w14:schemeClr w14:val="tx1"/>
            </w14:solidFill>
          </w14:textFill>
        </w:rPr>
        <w:t>12</w:t>
      </w:r>
      <w:r>
        <w:rPr>
          <w:rFonts w:hint="default" w:ascii="Calibri" w:hAnsi="Calibri" w:eastAsia="AdvP497E2" w:cs="Calibri"/>
          <w:color w:val="000000" w:themeColor="text1"/>
          <w:sz w:val="18"/>
          <w:szCs w:val="18"/>
          <w14:textFill>
            <w14:solidFill>
              <w14:schemeClr w14:val="tx1"/>
            </w14:solidFill>
          </w14:textFill>
        </w:rPr>
        <w:t>P</w:t>
      </w:r>
      <w:r>
        <w:rPr>
          <w:rFonts w:hint="default" w:ascii="Calibri" w:hAnsi="Calibri" w:eastAsia="AdvP497E2" w:cs="Calibri"/>
          <w:color w:val="000000" w:themeColor="text1"/>
          <w:sz w:val="18"/>
          <w:szCs w:val="18"/>
          <w:vertAlign w:val="subscript"/>
          <w14:textFill>
            <w14:solidFill>
              <w14:schemeClr w14:val="tx1"/>
            </w14:solidFill>
          </w14:textFill>
        </w:rPr>
        <w:t>13</w:t>
      </w:r>
      <w:r>
        <w:rPr>
          <w:rFonts w:hint="default" w:ascii="Calibri" w:hAnsi="Calibri" w:eastAsia="AdvP497E2" w:cs="Calibri"/>
          <w:color w:val="000000" w:themeColor="text1"/>
          <w:sz w:val="18"/>
          <w:szCs w:val="18"/>
          <w14:textFill>
            <w14:solidFill>
              <w14:schemeClr w14:val="tx1"/>
            </w14:solidFill>
          </w14:textFill>
        </w:rPr>
        <w:t>O</w:t>
      </w:r>
      <w:r>
        <w:rPr>
          <w:rFonts w:hint="default" w:ascii="Calibri" w:hAnsi="Calibri" w:eastAsia="AdvP497E2" w:cs="Calibri"/>
          <w:color w:val="000000" w:themeColor="text1"/>
          <w:sz w:val="18"/>
          <w:szCs w:val="18"/>
          <w:vertAlign w:val="subscript"/>
          <w14:textFill>
            <w14:solidFill>
              <w14:schemeClr w14:val="tx1"/>
            </w14:solidFill>
          </w14:textFill>
        </w:rPr>
        <w:t>52</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vertAlign w:val="superscript"/>
          <w14:textFill>
            <w14:solidFill>
              <w14:schemeClr w14:val="tx1"/>
            </w14:solidFill>
          </w14:textFill>
        </w:rPr>
        <w:t>3-</w:t>
      </w:r>
      <w:r>
        <w:rPr>
          <w:rFonts w:hint="default" w:ascii="Calibri" w:hAnsi="Calibri" w:eastAsia="AdvP497E2"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14:textFill>
            <w14:solidFill>
              <w14:schemeClr w14:val="tx1"/>
            </w14:solidFill>
          </w14:textFill>
        </w:rPr>
        <w:t>Al</w:t>
      </w:r>
      <w:r>
        <w:rPr>
          <w:rFonts w:hint="default" w:ascii="Calibri" w:hAnsi="Calibri" w:eastAsia="AdvP497E2" w:cs="Calibri"/>
          <w:color w:val="000000" w:themeColor="text1"/>
          <w:sz w:val="18"/>
          <w:szCs w:val="18"/>
          <w:vertAlign w:val="subscript"/>
          <w14:textFill>
            <w14:solidFill>
              <w14:schemeClr w14:val="tx1"/>
            </w14:solidFill>
          </w14:textFill>
        </w:rPr>
        <w:t>13</w:t>
      </w:r>
      <w:r>
        <w:rPr>
          <w:rFonts w:hint="default" w:ascii="Calibri" w:hAnsi="Calibri" w:eastAsia="AdvP497E2" w:cs="Calibri"/>
          <w:color w:val="000000" w:themeColor="text1"/>
          <w:sz w:val="18"/>
          <w:szCs w:val="18"/>
          <w14:textFill>
            <w14:solidFill>
              <w14:schemeClr w14:val="tx1"/>
            </w14:solidFill>
          </w14:textFill>
        </w:rPr>
        <w:t>P</w:t>
      </w:r>
      <w:r>
        <w:rPr>
          <w:rFonts w:hint="default" w:ascii="Calibri" w:hAnsi="Calibri" w:eastAsia="AdvP497E2" w:cs="Calibri"/>
          <w:color w:val="000000" w:themeColor="text1"/>
          <w:sz w:val="18"/>
          <w:szCs w:val="18"/>
          <w:vertAlign w:val="subscript"/>
          <w14:textFill>
            <w14:solidFill>
              <w14:schemeClr w14:val="tx1"/>
            </w14:solidFill>
          </w14:textFill>
        </w:rPr>
        <w:t>18</w:t>
      </w:r>
      <w:r>
        <w:rPr>
          <w:rFonts w:hint="default" w:ascii="Calibri" w:hAnsi="Calibri" w:eastAsia="AdvP497E2" w:cs="Calibri"/>
          <w:color w:val="000000" w:themeColor="text1"/>
          <w:sz w:val="18"/>
          <w:szCs w:val="18"/>
          <w14:textFill>
            <w14:solidFill>
              <w14:schemeClr w14:val="tx1"/>
            </w14:solidFill>
          </w14:textFill>
        </w:rPr>
        <w:t>O</w:t>
      </w:r>
      <w:r>
        <w:rPr>
          <w:rFonts w:hint="default" w:ascii="Calibri" w:hAnsi="Calibri" w:eastAsia="AdvP497E2" w:cs="Calibri"/>
          <w:color w:val="000000" w:themeColor="text1"/>
          <w:sz w:val="18"/>
          <w:szCs w:val="18"/>
          <w:vertAlign w:val="subscript"/>
          <w14:textFill>
            <w14:solidFill>
              <w14:schemeClr w14:val="tx1"/>
            </w14:solidFill>
          </w14:textFill>
        </w:rPr>
        <w:t>72</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P497E2" w:cs="Calibri"/>
          <w:color w:val="000000" w:themeColor="text1"/>
          <w:sz w:val="18"/>
          <w:szCs w:val="18"/>
          <w:vertAlign w:val="superscript"/>
          <w14:textFill>
            <w14:solidFill>
              <w14:schemeClr w14:val="tx1"/>
            </w14:solidFill>
          </w14:textFill>
        </w:rPr>
        <w:t>15-</w:t>
      </w:r>
      <w:r>
        <w:rPr>
          <w:rFonts w:hint="default" w:ascii="Calibri" w:hAnsi="Calibri" w:eastAsia="AdvP7DA6"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vertAlign w:val="superscript"/>
          <w14:textFill>
            <w14:solidFill>
              <w14:schemeClr w14:val="tx1"/>
            </w14:solidFill>
          </w14:textFill>
        </w:rPr>
        <w:t>41</w:t>
      </w:r>
      <w:r>
        <w:rPr>
          <w:rFonts w:hint="default" w:ascii="Calibri" w:hAnsi="Calibri" w:eastAsia="AdvP497E2" w:cs="Calibri"/>
          <w:color w:val="000000" w:themeColor="text1"/>
          <w:sz w:val="18"/>
          <w:szCs w:val="18"/>
          <w14:textFill>
            <w14:solidFill>
              <w14:schemeClr w14:val="tx1"/>
            </w14:solidFill>
          </w14:textFill>
        </w:rPr>
        <w:t>.</w:t>
      </w:r>
      <w:r>
        <w:rPr>
          <w:rFonts w:hint="default" w:ascii="Calibri" w:hAnsi="Calibri" w:eastAsia="宋体" w:cs="Calibri"/>
          <w:color w:val="000000" w:themeColor="text1"/>
          <w:sz w:val="18"/>
          <w:szCs w:val="18"/>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snapToGrid w:val="0"/>
        <w:spacing w:after="0" w:line="276" w:lineRule="auto"/>
        <w:ind w:firstLine="284" w:firstLineChars="0"/>
        <w:jc w:val="both"/>
        <w:textAlignment w:val="auto"/>
        <w:rPr>
          <w:rFonts w:hint="default" w:ascii="Calibri" w:hAnsi="Calibri" w:eastAsia="sans-serif" w:cs="Calibri"/>
          <w:color w:val="000000" w:themeColor="text1"/>
          <w:sz w:val="18"/>
          <w:szCs w:val="18"/>
          <w:shd w:val="clear" w:color="auto" w:fill="FFFFFF"/>
          <w14:textFill>
            <w14:solidFill>
              <w14:schemeClr w14:val="tx1"/>
            </w14:solidFill>
          </w14:textFill>
        </w:rPr>
      </w:pPr>
      <w:r>
        <w:rPr>
          <w:rFonts w:hint="default" w:ascii="Calibri" w:hAnsi="Calibri" w:eastAsia="宋体" w:cs="Calibri"/>
          <w:color w:val="000000" w:themeColor="text1"/>
          <w:sz w:val="18"/>
          <w:szCs w:val="18"/>
          <w14:textFill>
            <w14:solidFill>
              <w14:schemeClr w14:val="tx1"/>
            </w14:solidFill>
          </w14:textFill>
        </w:rPr>
        <w:t xml:space="preserve">Recently, a series of remarkable NLO phosphate materials have been reported. </w:t>
      </w:r>
      <w:r>
        <w:rPr>
          <w:rFonts w:hint="default" w:ascii="Calibri" w:hAnsi="Calibri" w:eastAsia="sans-serif" w:cs="Calibri"/>
          <w:color w:val="000000" w:themeColor="text1"/>
          <w:sz w:val="18"/>
          <w:szCs w:val="18"/>
          <w:shd w:val="clear" w:color="auto" w:fill="FFFFFF"/>
          <w14:textFill>
            <w14:solidFill>
              <w14:schemeClr w14:val="tx1"/>
            </w14:solidFill>
          </w14:textFill>
        </w:rPr>
        <w:t xml:space="preserve">Such as </w:t>
      </w:r>
      <w:bookmarkStart w:id="8" w:name="OLE_LINK60"/>
      <w:r>
        <w:rPr>
          <w:rFonts w:hint="default" w:ascii="Calibri" w:hAnsi="Calibri" w:eastAsia="sans-serif" w:cs="Calibri"/>
          <w:color w:val="000000" w:themeColor="text1"/>
          <w:sz w:val="18"/>
          <w:szCs w:val="18"/>
          <w:shd w:val="clear" w:color="auto" w:fill="FFFFFF"/>
          <w14:textFill>
            <w14:solidFill>
              <w14:schemeClr w14:val="tx1"/>
            </w14:solidFill>
          </w14:textFill>
        </w:rPr>
        <w:t>Ba</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5</w:t>
      </w:r>
      <w:r>
        <w:rPr>
          <w:rFonts w:hint="default" w:ascii="Calibri" w:hAnsi="Calibri" w:eastAsia="sans-serif" w:cs="Calibri"/>
          <w:color w:val="000000" w:themeColor="text1"/>
          <w:sz w:val="18"/>
          <w:szCs w:val="18"/>
          <w:shd w:val="clear" w:color="auto" w:fill="FFFFFF"/>
          <w14:textFill>
            <w14:solidFill>
              <w14:schemeClr w14:val="tx1"/>
            </w14:solidFill>
          </w14:textFill>
        </w:rPr>
        <w:t>P</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6</w:t>
      </w:r>
      <w:r>
        <w:rPr>
          <w:rFonts w:hint="default" w:ascii="Calibri" w:hAnsi="Calibri" w:eastAsia="sans-serif" w:cs="Calibri"/>
          <w:color w:val="000000" w:themeColor="text1"/>
          <w:sz w:val="18"/>
          <w:szCs w:val="18"/>
          <w:shd w:val="clear" w:color="auto" w:fill="FFFFFF"/>
          <w14:textFill>
            <w14:solidFill>
              <w14:schemeClr w14:val="tx1"/>
            </w14:solidFill>
          </w14:textFill>
        </w:rPr>
        <w:t>O</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20</w:t>
      </w:r>
      <w:bookmarkEnd w:id="8"/>
      <w:r>
        <w:rPr>
          <w:rFonts w:hint="default" w:ascii="Calibri" w:hAnsi="Calibri" w:eastAsia="sans-serif" w:cs="Calibri"/>
          <w:color w:val="000000" w:themeColor="text1"/>
          <w:sz w:val="18"/>
          <w:szCs w:val="18"/>
          <w:shd w:val="clear" w:color="auto" w:fill="FFFFFF"/>
          <w14:textFill>
            <w14:solidFill>
              <w14:schemeClr w14:val="tx1"/>
            </w14:solidFill>
          </w14:textFill>
        </w:rPr>
        <w:t>, RbNaMgP</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2</w:t>
      </w:r>
      <w:r>
        <w:rPr>
          <w:rFonts w:hint="default" w:ascii="Calibri" w:hAnsi="Calibri" w:eastAsia="sans-serif" w:cs="Calibri"/>
          <w:color w:val="000000" w:themeColor="text1"/>
          <w:sz w:val="18"/>
          <w:szCs w:val="18"/>
          <w:shd w:val="clear" w:color="auto" w:fill="FFFFFF"/>
          <w14:textFill>
            <w14:solidFill>
              <w14:schemeClr w14:val="tx1"/>
            </w14:solidFill>
          </w14:textFill>
        </w:rPr>
        <w:t>O</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7</w:t>
      </w:r>
      <w:r>
        <w:rPr>
          <w:rFonts w:hint="default" w:ascii="Calibri" w:hAnsi="Calibri" w:eastAsia="sans-serif" w:cs="Calibri"/>
          <w:color w:val="000000" w:themeColor="text1"/>
          <w:sz w:val="18"/>
          <w:szCs w:val="18"/>
          <w:shd w:val="clear" w:color="auto" w:fill="FFFFFF"/>
          <w14:textFill>
            <w14:solidFill>
              <w14:schemeClr w14:val="tx1"/>
            </w14:solidFill>
          </w14:textFill>
        </w:rPr>
        <w:t>, LiA</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2</w:t>
      </w:r>
      <w:r>
        <w:rPr>
          <w:rFonts w:hint="default" w:ascii="Calibri" w:hAnsi="Calibri" w:eastAsia="sans-serif" w:cs="Calibri"/>
          <w:color w:val="000000" w:themeColor="text1"/>
          <w:sz w:val="18"/>
          <w:szCs w:val="18"/>
          <w:shd w:val="clear" w:color="auto" w:fill="FFFFFF"/>
          <w14:textFill>
            <w14:solidFill>
              <w14:schemeClr w14:val="tx1"/>
            </w14:solidFill>
          </w14:textFill>
        </w:rPr>
        <w:t>PO</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 xml:space="preserve">4 </w:t>
      </w:r>
      <w:r>
        <w:rPr>
          <w:rFonts w:hint="default" w:ascii="Calibri" w:hAnsi="Calibri" w:eastAsia="sans-serif" w:cs="Calibri"/>
          <w:color w:val="000000" w:themeColor="text1"/>
          <w:sz w:val="18"/>
          <w:szCs w:val="18"/>
          <w:shd w:val="clear" w:color="auto" w:fill="FFFFFF"/>
          <w14:textFill>
            <w14:solidFill>
              <w14:schemeClr w14:val="tx1"/>
            </w14:solidFill>
          </w14:textFill>
        </w:rPr>
        <w:t>(A= Cs, Rb),</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 xml:space="preserve"> </w:t>
      </w:r>
      <w:r>
        <w:rPr>
          <w:rFonts w:hint="default" w:ascii="Calibri" w:hAnsi="Calibri" w:eastAsia="sans-serif" w:cs="Calibri"/>
          <w:color w:val="000000" w:themeColor="text1"/>
          <w:sz w:val="18"/>
          <w:szCs w:val="18"/>
          <w:shd w:val="clear" w:color="auto" w:fill="FFFFFF"/>
          <w14:textFill>
            <w14:solidFill>
              <w14:schemeClr w14:val="tx1"/>
            </w14:solidFill>
          </w14:textFill>
        </w:rPr>
        <w:t>and so forth.</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Among </w:t>
      </w:r>
      <w:r>
        <w:rPr>
          <w:rFonts w:hint="default" w:ascii="Calibri" w:hAnsi="Calibri" w:eastAsia="sans-serif" w:cs="Calibri"/>
          <w:color w:val="000000" w:themeColor="text1"/>
          <w:sz w:val="18"/>
          <w:szCs w:val="18"/>
          <w:shd w:val="clear" w:color="auto" w:fill="FFFFFF"/>
          <w14:textFill>
            <w14:solidFill>
              <w14:schemeClr w14:val="tx1"/>
            </w14:solidFill>
          </w14:textFill>
        </w:rPr>
        <w:t>them, Ba</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5</w:t>
      </w:r>
      <w:r>
        <w:rPr>
          <w:rFonts w:hint="default" w:ascii="Calibri" w:hAnsi="Calibri" w:eastAsia="sans-serif" w:cs="Calibri"/>
          <w:color w:val="000000" w:themeColor="text1"/>
          <w:sz w:val="18"/>
          <w:szCs w:val="18"/>
          <w:shd w:val="clear" w:color="auto" w:fill="FFFFFF"/>
          <w14:textFill>
            <w14:solidFill>
              <w14:schemeClr w14:val="tx1"/>
            </w14:solidFill>
          </w14:textFill>
        </w:rPr>
        <w:t>P</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6</w:t>
      </w:r>
      <w:r>
        <w:rPr>
          <w:rFonts w:hint="default" w:ascii="Calibri" w:hAnsi="Calibri" w:eastAsia="sans-serif" w:cs="Calibri"/>
          <w:color w:val="000000" w:themeColor="text1"/>
          <w:sz w:val="18"/>
          <w:szCs w:val="18"/>
          <w:shd w:val="clear" w:color="auto" w:fill="FFFFFF"/>
          <w14:textFill>
            <w14:solidFill>
              <w14:schemeClr w14:val="tx1"/>
            </w14:solidFill>
          </w14:textFill>
        </w:rPr>
        <w:t>O</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20</w:t>
      </w:r>
      <w:r>
        <w:rPr>
          <w:rFonts w:hint="default" w:ascii="Calibri" w:hAnsi="Calibri" w:eastAsia="sans-serif" w:cs="Calibri"/>
          <w:color w:val="000000" w:themeColor="text1"/>
          <w:sz w:val="18"/>
          <w:szCs w:val="18"/>
          <w:shd w:val="clear" w:color="auto" w:fill="FFFFFF"/>
          <w14:textFill>
            <w14:solidFill>
              <w14:schemeClr w14:val="tx1"/>
            </w14:solidFill>
          </w14:textFill>
        </w:rPr>
        <w:t xml:space="preserve"> is a potential deep UV NLO material</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with</w:t>
      </w:r>
      <w:r>
        <w:rPr>
          <w:rFonts w:hint="default" w:ascii="Calibri" w:hAnsi="Calibri" w:eastAsia="sans-serif" w:cs="Calibri"/>
          <w:color w:val="000000" w:themeColor="text1"/>
          <w:sz w:val="18"/>
          <w:szCs w:val="18"/>
          <w:shd w:val="clear" w:color="auto" w:fill="FFFFFF"/>
          <w14:textFill>
            <w14:solidFill>
              <w14:schemeClr w14:val="tx1"/>
            </w14:solidFill>
          </w14:textFill>
        </w:rPr>
        <w:t xml:space="preserve"> a very short absorption edge of</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sans-serif" w:cs="Calibri"/>
          <w:i/>
          <w:color w:val="000000" w:themeColor="text1"/>
          <w:sz w:val="18"/>
          <w:szCs w:val="18"/>
          <w:shd w:val="clear" w:color="auto" w:fill="FFFFFF"/>
          <w14:textFill>
            <w14:solidFill>
              <w14:schemeClr w14:val="tx1"/>
            </w14:solidFill>
          </w14:textFill>
        </w:rPr>
        <w:t>λ</w:t>
      </w:r>
      <w:r>
        <w:rPr>
          <w:rFonts w:hint="default" w:ascii="Calibri" w:hAnsi="Calibri" w:eastAsia="sans-serif" w:cs="Calibri"/>
          <w:color w:val="000000" w:themeColor="text1"/>
          <w:sz w:val="18"/>
          <w:szCs w:val="18"/>
          <w:shd w:val="clear" w:color="auto" w:fill="FFFFFF"/>
          <w14:textFill>
            <w14:solidFill>
              <w14:schemeClr w14:val="tx1"/>
            </w14:solidFill>
          </w14:textFill>
        </w:rPr>
        <w:t>=167 nm</w:t>
      </w:r>
      <w:r>
        <w:rPr>
          <w:rFonts w:hint="default" w:ascii="Calibri" w:hAnsi="Calibri" w:eastAsia="宋体" w:cs="Calibri"/>
          <w:color w:val="000000" w:themeColor="text1"/>
          <w:sz w:val="18"/>
          <w:szCs w:val="18"/>
          <w:shd w:val="clear" w:color="auto" w:fill="FFFFFF"/>
          <w:vertAlign w:val="superscript"/>
          <w14:textFill>
            <w14:solidFill>
              <w14:schemeClr w14:val="tx1"/>
            </w14:solidFill>
          </w14:textFill>
        </w:rPr>
        <w:t>42a</w:t>
      </w:r>
      <w:r>
        <w:rPr>
          <w:rFonts w:hint="default" w:ascii="Calibri" w:hAnsi="Calibri" w:eastAsia="sans-serif" w:cs="Calibri"/>
          <w:color w:val="000000" w:themeColor="text1"/>
          <w:sz w:val="18"/>
          <w:szCs w:val="18"/>
          <w:shd w:val="clear" w:color="auto" w:fill="FFFFFF"/>
          <w14:textFill>
            <w14:solidFill>
              <w14:schemeClr w14:val="tx1"/>
            </w14:solidFill>
          </w14:textFill>
        </w:rPr>
        <w:t xml:space="preserve">. Luo </w:t>
      </w:r>
      <w:r>
        <w:rPr>
          <w:rFonts w:hint="default" w:ascii="Calibri" w:hAnsi="Calibri" w:eastAsia="sans-serif" w:cs="Calibri"/>
          <w:i/>
          <w:iCs/>
          <w:color w:val="000000" w:themeColor="text1"/>
          <w:sz w:val="18"/>
          <w:szCs w:val="18"/>
          <w:shd w:val="clear" w:color="auto" w:fill="FFFFFF"/>
          <w14:textFill>
            <w14:solidFill>
              <w14:schemeClr w14:val="tx1"/>
            </w14:solidFill>
          </w14:textFill>
        </w:rPr>
        <w:t>et al</w:t>
      </w:r>
      <w:r>
        <w:rPr>
          <w:rFonts w:hint="default" w:ascii="Calibri" w:hAnsi="Calibri" w:eastAsia="sans-serif"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color w:val="000000" w:themeColor="text1"/>
          <w:sz w:val="18"/>
          <w:szCs w:val="18"/>
          <w:shd w:val="clear" w:color="auto" w:fill="FFFFFF"/>
          <w14:textFill>
            <w14:solidFill>
              <w14:schemeClr w14:val="tx1"/>
            </w14:solidFill>
          </w14:textFill>
        </w:rPr>
        <w:t>have</w:t>
      </w:r>
      <w:r>
        <w:rPr>
          <w:rFonts w:hint="default" w:ascii="Calibri" w:hAnsi="Calibri" w:eastAsia="sans-serif" w:cs="Calibri"/>
          <w:color w:val="000000" w:themeColor="text1"/>
          <w:sz w:val="18"/>
          <w:szCs w:val="18"/>
          <w:shd w:val="clear" w:color="auto" w:fill="FFFFFF"/>
          <w14:textFill>
            <w14:solidFill>
              <w14:schemeClr w14:val="tx1"/>
            </w14:solidFill>
          </w14:textFill>
        </w:rPr>
        <w:t xml:space="preserve"> reported a noncentrosymmetric and deep-UV transparent phosphate</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sans-serif" w:cs="Calibri"/>
          <w:color w:val="000000" w:themeColor="text1"/>
          <w:sz w:val="18"/>
          <w:szCs w:val="18"/>
          <w:shd w:val="clear" w:color="auto" w:fill="FFFFFF"/>
          <w14:textFill>
            <w14:solidFill>
              <w14:schemeClr w14:val="tx1"/>
            </w14:solidFill>
          </w14:textFill>
        </w:rPr>
        <w:t>RbNaMgP</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2</w:t>
      </w:r>
      <w:r>
        <w:rPr>
          <w:rFonts w:hint="default" w:ascii="Calibri" w:hAnsi="Calibri" w:eastAsia="sans-serif" w:cs="Calibri"/>
          <w:color w:val="000000" w:themeColor="text1"/>
          <w:sz w:val="18"/>
          <w:szCs w:val="18"/>
          <w:shd w:val="clear" w:color="auto" w:fill="FFFFFF"/>
          <w14:textFill>
            <w14:solidFill>
              <w14:schemeClr w14:val="tx1"/>
            </w14:solidFill>
          </w14:textFill>
        </w:rPr>
        <w:t>O</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7</w:t>
      </w:r>
      <w:r>
        <w:rPr>
          <w:rFonts w:hint="default" w:ascii="Calibri" w:hAnsi="Calibri" w:eastAsia="sans-serif" w:cs="Calibri"/>
          <w:color w:val="000000" w:themeColor="text1"/>
          <w:sz w:val="18"/>
          <w:szCs w:val="18"/>
          <w:shd w:val="clear" w:color="auto" w:fill="FFFFFF"/>
          <w14:textFill>
            <w14:solidFill>
              <w14:schemeClr w14:val="tx1"/>
            </w14:solidFill>
          </w14:textFill>
        </w:rPr>
        <w:t xml:space="preserve"> which </w:t>
      </w:r>
      <w:bookmarkStart w:id="9" w:name="OLE_LINK6"/>
      <w:r>
        <w:rPr>
          <w:rFonts w:hint="default" w:ascii="Calibri" w:hAnsi="Calibri" w:eastAsia="sans-serif" w:cs="Calibri"/>
          <w:color w:val="000000" w:themeColor="text1"/>
          <w:sz w:val="18"/>
          <w:szCs w:val="18"/>
          <w:shd w:val="clear" w:color="auto" w:fill="FFFFFF"/>
          <w14:textFill>
            <w14:solidFill>
              <w14:schemeClr w14:val="tx1"/>
            </w14:solidFill>
          </w14:textFill>
        </w:rPr>
        <w:t>undergo</w:t>
      </w:r>
      <w:bookmarkEnd w:id="9"/>
      <w:r>
        <w:rPr>
          <w:rFonts w:hint="default" w:ascii="Calibri" w:hAnsi="Calibri" w:eastAsia="sans-serif" w:cs="Calibri"/>
          <w:color w:val="000000" w:themeColor="text1"/>
          <w:sz w:val="18"/>
          <w:szCs w:val="18"/>
          <w:shd w:val="clear" w:color="auto" w:fill="FFFFFF"/>
          <w14:textFill>
            <w14:solidFill>
              <w14:schemeClr w14:val="tx1"/>
            </w14:solidFill>
          </w14:textFill>
        </w:rPr>
        <w:t xml:space="preserve">es a thermo-induced reversible phase transition (at a high temperature of 723 K) and correspondingly an evident SHG enhancement up to </w:t>
      </w:r>
      <w:r>
        <w:rPr>
          <w:rFonts w:hint="default" w:ascii="Calibri" w:hAnsi="Calibri" w:eastAsia="宋体" w:cs="Calibri"/>
          <w:color w:val="000000" w:themeColor="text1"/>
          <w:sz w:val="18"/>
          <w:szCs w:val="18"/>
          <w:shd w:val="clear" w:color="auto" w:fill="FFFFFF"/>
          <w14:textFill>
            <w14:solidFill>
              <w14:schemeClr w14:val="tx1"/>
            </w14:solidFill>
          </w14:textFill>
        </w:rPr>
        <w:t>~</w:t>
      </w:r>
      <w:r>
        <w:rPr>
          <w:rFonts w:hint="default" w:ascii="Calibri" w:hAnsi="Calibri" w:eastAsia="sans-serif" w:cs="Calibri"/>
          <w:color w:val="000000" w:themeColor="text1"/>
          <w:sz w:val="18"/>
          <w:szCs w:val="18"/>
          <w:shd w:val="clear" w:color="auto" w:fill="FFFFFF"/>
          <w14:textFill>
            <w14:solidFill>
              <w14:schemeClr w14:val="tx1"/>
            </w14:solidFill>
          </w14:textFill>
        </w:rPr>
        <w:t>1.5 times</w:t>
      </w:r>
      <w:r>
        <w:rPr>
          <w:rFonts w:hint="default" w:ascii="Calibri" w:hAnsi="Calibri" w:eastAsia="宋体" w:cs="Calibri"/>
          <w:color w:val="000000" w:themeColor="text1"/>
          <w:sz w:val="18"/>
          <w:szCs w:val="18"/>
          <w:shd w:val="clear" w:color="auto" w:fill="FFFFFF"/>
          <w:vertAlign w:val="superscript"/>
          <w14:textFill>
            <w14:solidFill>
              <w14:schemeClr w14:val="tx1"/>
            </w14:solidFill>
          </w14:textFill>
        </w:rPr>
        <w:t>42b</w:t>
      </w:r>
      <w:r>
        <w:rPr>
          <w:rFonts w:hint="default" w:ascii="Calibri" w:hAnsi="Calibri" w:eastAsia="sans-serif"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color w:val="000000" w:themeColor="text1"/>
          <w:sz w:val="18"/>
          <w:szCs w:val="18"/>
          <w:shd w:val="clear" w:color="auto" w:fill="FFFFFF"/>
          <w14:textFill>
            <w14:solidFill>
              <w14:schemeClr w14:val="tx1"/>
            </w14:solidFill>
          </w14:textFill>
        </w:rPr>
        <w:t>Li and his coauthors</w:t>
      </w:r>
      <w:r>
        <w:rPr>
          <w:rFonts w:hint="default" w:ascii="Calibri" w:hAnsi="Calibri" w:eastAsia="sans-serif" w:cs="Calibri"/>
          <w:color w:val="000000" w:themeColor="text1"/>
          <w:sz w:val="18"/>
          <w:szCs w:val="18"/>
          <w:shd w:val="clear" w:color="auto" w:fill="FFFFFF"/>
          <w14:textFill>
            <w14:solidFill>
              <w14:schemeClr w14:val="tx1"/>
            </w14:solidFill>
          </w14:textFill>
        </w:rPr>
        <w:t xml:space="preserve"> </w:t>
      </w:r>
      <w:r>
        <w:rPr>
          <w:rFonts w:hint="default" w:ascii="Calibri" w:hAnsi="Calibri" w:eastAsia="AdvOT2e364b11" w:cs="Calibri"/>
          <w:color w:val="000000" w:themeColor="text1"/>
          <w:sz w:val="18"/>
          <w:szCs w:val="18"/>
          <w:lang w:bidi="ar"/>
          <w14:textFill>
            <w14:solidFill>
              <w14:schemeClr w14:val="tx1"/>
            </w14:solidFill>
          </w14:textFill>
        </w:rPr>
        <w:t>successfully synthesized LiRb</w:t>
      </w:r>
      <w:r>
        <w:rPr>
          <w:rFonts w:hint="default" w:ascii="Calibri" w:hAnsi="Calibri" w:eastAsia="AdvOT2e364b11" w:cs="Calibri"/>
          <w:color w:val="000000" w:themeColor="text1"/>
          <w:sz w:val="18"/>
          <w:szCs w:val="18"/>
          <w:vertAlign w:val="subscript"/>
          <w:lang w:bidi="ar"/>
          <w14:textFill>
            <w14:solidFill>
              <w14:schemeClr w14:val="tx1"/>
            </w14:solidFill>
          </w14:textFill>
        </w:rPr>
        <w:t>2</w:t>
      </w:r>
      <w:r>
        <w:rPr>
          <w:rFonts w:hint="default" w:ascii="Calibri" w:hAnsi="Calibri" w:eastAsia="AdvOT2e364b11" w:cs="Calibri"/>
          <w:color w:val="000000" w:themeColor="text1"/>
          <w:sz w:val="18"/>
          <w:szCs w:val="18"/>
          <w:lang w:bidi="ar"/>
          <w14:textFill>
            <w14:solidFill>
              <w14:schemeClr w14:val="tx1"/>
            </w14:solidFill>
          </w14:textFill>
        </w:rPr>
        <w:t>PO</w:t>
      </w:r>
      <w:r>
        <w:rPr>
          <w:rFonts w:hint="default" w:ascii="Calibri" w:hAnsi="Calibri" w:eastAsia="AdvOT2e364b11" w:cs="Calibri"/>
          <w:color w:val="000000" w:themeColor="text1"/>
          <w:sz w:val="18"/>
          <w:szCs w:val="18"/>
          <w:vertAlign w:val="subscript"/>
          <w:lang w:bidi="ar"/>
          <w14:textFill>
            <w14:solidFill>
              <w14:schemeClr w14:val="tx1"/>
            </w14:solidFill>
          </w14:textFill>
        </w:rPr>
        <w:t>4</w:t>
      </w:r>
      <w:r>
        <w:rPr>
          <w:rFonts w:hint="default" w:ascii="Calibri" w:hAnsi="Calibri" w:eastAsia="AdvOT2e364b11" w:cs="Calibri"/>
          <w:color w:val="000000" w:themeColor="text1"/>
          <w:sz w:val="18"/>
          <w:szCs w:val="18"/>
          <w:lang w:bidi="ar"/>
          <w14:textFill>
            <w14:solidFill>
              <w14:schemeClr w14:val="tx1"/>
            </w14:solidFill>
          </w14:textFill>
        </w:rPr>
        <w:t xml:space="preserve"> by substituting Rb for Cs</w:t>
      </w:r>
      <w:r>
        <w:rPr>
          <w:rFonts w:hint="default" w:ascii="Calibri" w:hAnsi="Calibri" w:eastAsia="宋体" w:cs="Calibri"/>
          <w:color w:val="000000" w:themeColor="text1"/>
          <w:sz w:val="18"/>
          <w:szCs w:val="18"/>
          <w:shd w:val="clear" w:color="auto" w:fill="FFFFFF"/>
          <w:vertAlign w:val="superscript"/>
          <w14:textFill>
            <w14:solidFill>
              <w14:schemeClr w14:val="tx1"/>
            </w14:solidFill>
          </w14:textFill>
        </w:rPr>
        <w:t>42c</w:t>
      </w:r>
      <w:r>
        <w:rPr>
          <w:rFonts w:hint="default" w:ascii="Calibri" w:hAnsi="Calibri" w:eastAsia="AdvOT2e364b11" w:cs="Calibri"/>
          <w:color w:val="000000" w:themeColor="text1"/>
          <w:sz w:val="18"/>
          <w:szCs w:val="18"/>
          <w:lang w:bidi="ar"/>
          <w14:textFill>
            <w14:solidFill>
              <w14:schemeClr w14:val="tx1"/>
            </w14:solidFill>
          </w14:textFill>
        </w:rPr>
        <w:t>. LiRb</w:t>
      </w:r>
      <w:r>
        <w:rPr>
          <w:rFonts w:hint="default" w:ascii="Calibri" w:hAnsi="Calibri" w:eastAsia="AdvOT2e364b11" w:cs="Calibri"/>
          <w:color w:val="000000" w:themeColor="text1"/>
          <w:sz w:val="18"/>
          <w:szCs w:val="18"/>
          <w:vertAlign w:val="subscript"/>
          <w:lang w:bidi="ar"/>
          <w14:textFill>
            <w14:solidFill>
              <w14:schemeClr w14:val="tx1"/>
            </w14:solidFill>
          </w14:textFill>
        </w:rPr>
        <w:t>2</w:t>
      </w:r>
      <w:r>
        <w:rPr>
          <w:rFonts w:hint="default" w:ascii="Calibri" w:hAnsi="Calibri" w:eastAsia="AdvOT2e364b11" w:cs="Calibri"/>
          <w:color w:val="000000" w:themeColor="text1"/>
          <w:sz w:val="18"/>
          <w:szCs w:val="18"/>
          <w:lang w:bidi="ar"/>
          <w14:textFill>
            <w14:solidFill>
              <w14:schemeClr w14:val="tx1"/>
            </w14:solidFill>
          </w14:textFill>
        </w:rPr>
        <w:t>PO</w:t>
      </w:r>
      <w:r>
        <w:rPr>
          <w:rFonts w:hint="default" w:ascii="Calibri" w:hAnsi="Calibri" w:eastAsia="AdvOT2e364b11" w:cs="Calibri"/>
          <w:color w:val="000000" w:themeColor="text1"/>
          <w:sz w:val="18"/>
          <w:szCs w:val="18"/>
          <w:vertAlign w:val="subscript"/>
          <w:lang w:bidi="ar"/>
          <w14:textFill>
            <w14:solidFill>
              <w14:schemeClr w14:val="tx1"/>
            </w14:solidFill>
          </w14:textFill>
        </w:rPr>
        <w:t>4</w:t>
      </w:r>
      <w:r>
        <w:rPr>
          <w:rFonts w:hint="default" w:ascii="Calibri" w:hAnsi="Calibri" w:eastAsia="AdvOT2e364b11" w:cs="Calibri"/>
          <w:color w:val="000000" w:themeColor="text1"/>
          <w:sz w:val="18"/>
          <w:szCs w:val="18"/>
          <w:lang w:bidi="ar"/>
          <w14:textFill>
            <w14:solidFill>
              <w14:schemeClr w14:val="tx1"/>
            </w14:solidFill>
          </w14:textFill>
        </w:rPr>
        <w:t xml:space="preserve"> exhibits superior NLO performances; the deep-UV absorption edge is less than 170 nm, and the SHG response is about 2.1 </w:t>
      </w:r>
      <w:r>
        <w:rPr>
          <w:rFonts w:hint="default" w:ascii="Calibri" w:hAnsi="Calibri" w:eastAsia="AdvOT8608a8d1" w:cs="Calibri"/>
          <w:color w:val="000000" w:themeColor="text1"/>
          <w:sz w:val="18"/>
          <w:szCs w:val="18"/>
          <w:lang w:bidi="ar"/>
          <w14:textFill>
            <w14:solidFill>
              <w14:schemeClr w14:val="tx1"/>
            </w14:solidFill>
          </w14:textFill>
        </w:rPr>
        <w:t xml:space="preserve">× </w:t>
      </w:r>
      <w:r>
        <w:rPr>
          <w:rFonts w:hint="default" w:ascii="Calibri" w:hAnsi="Calibri" w:eastAsia="AdvOT2e364b11" w:cs="Calibri"/>
          <w:color w:val="000000" w:themeColor="text1"/>
          <w:sz w:val="18"/>
          <w:szCs w:val="18"/>
          <w:lang w:bidi="ar"/>
          <w14:textFill>
            <w14:solidFill>
              <w14:schemeClr w14:val="tx1"/>
            </w14:solidFill>
          </w14:textFill>
        </w:rPr>
        <w:t xml:space="preserve">KDP. </w:t>
      </w:r>
      <w:r>
        <w:rPr>
          <w:rFonts w:hint="default" w:ascii="Calibri" w:hAnsi="Calibri" w:eastAsia="sans-serif" w:cs="Calibri"/>
          <w:color w:val="000000" w:themeColor="text1"/>
          <w:sz w:val="18"/>
          <w:szCs w:val="18"/>
          <w:shd w:val="clear" w:color="auto" w:fill="FFFFFF"/>
          <w14:textFill>
            <w14:solidFill>
              <w14:schemeClr w14:val="tx1"/>
            </w14:solidFill>
          </w14:textFill>
        </w:rPr>
        <w:t xml:space="preserve">Compared to pure phosphates, in contrast, </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UV and deep-UV </w:t>
      </w:r>
      <w:r>
        <w:rPr>
          <w:rFonts w:hint="default" w:ascii="Calibri" w:hAnsi="Calibri" w:eastAsia="sans-serif" w:cs="Calibri"/>
          <w:color w:val="000000" w:themeColor="text1"/>
          <w:sz w:val="18"/>
          <w:szCs w:val="18"/>
          <w:shd w:val="clear" w:color="auto" w:fill="FFFFFF"/>
          <w14:textFill>
            <w14:solidFill>
              <w14:schemeClr w14:val="tx1"/>
            </w14:solidFill>
          </w14:textFill>
        </w:rPr>
        <w:t>NLO AlPOs with short absorption edge are still quite less explored except for Ba</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11</w:t>
      </w:r>
      <w:r>
        <w:rPr>
          <w:rFonts w:hint="default" w:ascii="Calibri" w:hAnsi="Calibri" w:eastAsia="sans-serif" w:cs="Calibri"/>
          <w:color w:val="000000" w:themeColor="text1"/>
          <w:sz w:val="18"/>
          <w:szCs w:val="18"/>
          <w:shd w:val="clear" w:color="auto" w:fill="FFFFFF"/>
          <w14:textFill>
            <w14:solidFill>
              <w14:schemeClr w14:val="tx1"/>
            </w14:solidFill>
          </w14:textFill>
        </w:rPr>
        <w:t>[Al(PO</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4</w:t>
      </w:r>
      <w:r>
        <w:rPr>
          <w:rFonts w:hint="default" w:ascii="Calibri" w:hAnsi="Calibri" w:eastAsia="sans-serif" w:cs="Calibri"/>
          <w:color w:val="000000" w:themeColor="text1"/>
          <w:sz w:val="18"/>
          <w:szCs w:val="18"/>
          <w:shd w:val="clear" w:color="auto" w:fill="FFFFFF"/>
          <w14:textFill>
            <w14:solidFill>
              <w14:schemeClr w14:val="tx1"/>
            </w14:solidFill>
          </w14:textFill>
        </w:rPr>
        <w:t>)</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4</w:t>
      </w:r>
      <w:r>
        <w:rPr>
          <w:rFonts w:hint="default" w:ascii="Calibri" w:hAnsi="Calibri" w:eastAsia="sans-serif" w:cs="Calibri"/>
          <w:color w:val="000000" w:themeColor="text1"/>
          <w:sz w:val="18"/>
          <w:szCs w:val="18"/>
          <w:shd w:val="clear" w:color="auto" w:fill="FFFFFF"/>
          <w14:textFill>
            <w14:solidFill>
              <w14:schemeClr w14:val="tx1"/>
            </w14:solidFill>
          </w14:textFill>
        </w:rPr>
        <w:t>](P</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2</w:t>
      </w:r>
      <w:r>
        <w:rPr>
          <w:rFonts w:hint="default" w:ascii="Calibri" w:hAnsi="Calibri" w:eastAsia="sans-serif" w:cs="Calibri"/>
          <w:color w:val="000000" w:themeColor="text1"/>
          <w:sz w:val="18"/>
          <w:szCs w:val="18"/>
          <w:shd w:val="clear" w:color="auto" w:fill="FFFFFF"/>
          <w14:textFill>
            <w14:solidFill>
              <w14:schemeClr w14:val="tx1"/>
            </w14:solidFill>
          </w14:textFill>
        </w:rPr>
        <w:t>O</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7</w:t>
      </w:r>
      <w:r>
        <w:rPr>
          <w:rFonts w:hint="default" w:ascii="Calibri" w:hAnsi="Calibri" w:eastAsia="sans-serif" w:cs="Calibri"/>
          <w:color w:val="000000" w:themeColor="text1"/>
          <w:sz w:val="18"/>
          <w:szCs w:val="18"/>
          <w:shd w:val="clear" w:color="auto" w:fill="FFFFFF"/>
          <w14:textFill>
            <w14:solidFill>
              <w14:schemeClr w14:val="tx1"/>
            </w14:solidFill>
          </w14:textFill>
        </w:rPr>
        <w:t>)(PO</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4</w:t>
      </w:r>
      <w:r>
        <w:rPr>
          <w:rFonts w:hint="default" w:ascii="Calibri" w:hAnsi="Calibri" w:eastAsia="sans-serif" w:cs="Calibri"/>
          <w:color w:val="000000" w:themeColor="text1"/>
          <w:sz w:val="18"/>
          <w:szCs w:val="18"/>
          <w:shd w:val="clear" w:color="auto" w:fill="FFFFFF"/>
          <w14:textFill>
            <w14:solidFill>
              <w14:schemeClr w14:val="tx1"/>
            </w14:solidFill>
          </w14:textFill>
        </w:rPr>
        <w:t>)</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3</w:t>
      </w:r>
      <w:r>
        <w:rPr>
          <w:rFonts w:hint="default" w:ascii="Calibri" w:hAnsi="Calibri" w:eastAsia="宋体" w:cs="Calibri"/>
          <w:color w:val="000000" w:themeColor="text1"/>
          <w:sz w:val="18"/>
          <w:szCs w:val="18"/>
          <w:shd w:val="clear" w:color="auto" w:fill="FFFFFF"/>
          <w:vertAlign w:val="superscript"/>
          <w14:textFill>
            <w14:solidFill>
              <w14:schemeClr w14:val="tx1"/>
            </w14:solidFill>
          </w14:textFill>
        </w:rPr>
        <w:t>18</w:t>
      </w:r>
      <w:r>
        <w:rPr>
          <w:rFonts w:hint="default" w:ascii="Calibri" w:hAnsi="Calibri" w:eastAsia="sans-serif" w:cs="Calibri"/>
          <w:color w:val="000000" w:themeColor="text1"/>
          <w:sz w:val="18"/>
          <w:szCs w:val="18"/>
          <w:shd w:val="clear" w:color="auto" w:fill="FFFFFF"/>
          <w14:textFill>
            <w14:solidFill>
              <w14:schemeClr w14:val="tx1"/>
            </w14:solidFill>
          </w14:textFill>
        </w:rPr>
        <w:t>,</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 xml:space="preserve"> </w:t>
      </w:r>
      <w:r>
        <w:rPr>
          <w:rFonts w:hint="default" w:ascii="Calibri" w:hAnsi="Calibri" w:eastAsia="sans-serif" w:cs="Calibri"/>
          <w:color w:val="000000" w:themeColor="text1"/>
          <w:sz w:val="18"/>
          <w:szCs w:val="18"/>
          <w:shd w:val="clear" w:color="auto" w:fill="FFFFFF"/>
          <w14:textFill>
            <w14:solidFill>
              <w14:schemeClr w14:val="tx1"/>
            </w14:solidFill>
          </w14:textFill>
        </w:rPr>
        <w:t>A</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3</w:t>
      </w:r>
      <w:r>
        <w:rPr>
          <w:rFonts w:hint="default" w:ascii="Calibri" w:hAnsi="Calibri" w:eastAsia="sans-serif" w:cs="Calibri"/>
          <w:color w:val="000000" w:themeColor="text1"/>
          <w:sz w:val="18"/>
          <w:szCs w:val="18"/>
          <w:shd w:val="clear" w:color="auto" w:fill="FFFFFF"/>
          <w14:textFill>
            <w14:solidFill>
              <w14:schemeClr w14:val="tx1"/>
            </w14:solidFill>
          </w14:textFill>
        </w:rPr>
        <w:t>Al</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2</w:t>
      </w:r>
      <w:r>
        <w:rPr>
          <w:rFonts w:hint="default" w:ascii="Calibri" w:hAnsi="Calibri" w:eastAsia="sans-serif" w:cs="Calibri"/>
          <w:color w:val="000000" w:themeColor="text1"/>
          <w:sz w:val="18"/>
          <w:szCs w:val="18"/>
          <w:shd w:val="clear" w:color="auto" w:fill="FFFFFF"/>
          <w14:textFill>
            <w14:solidFill>
              <w14:schemeClr w14:val="tx1"/>
            </w14:solidFill>
          </w14:textFill>
        </w:rPr>
        <w:t>(PO</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4</w:t>
      </w:r>
      <w:r>
        <w:rPr>
          <w:rFonts w:hint="default" w:ascii="Calibri" w:hAnsi="Calibri" w:eastAsia="sans-serif" w:cs="Calibri"/>
          <w:color w:val="000000" w:themeColor="text1"/>
          <w:sz w:val="18"/>
          <w:szCs w:val="18"/>
          <w:shd w:val="clear" w:color="auto" w:fill="FFFFFF"/>
          <w14:textFill>
            <w14:solidFill>
              <w14:schemeClr w14:val="tx1"/>
            </w14:solidFill>
          </w14:textFill>
        </w:rPr>
        <w:t>)</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3</w:t>
      </w:r>
      <w:r>
        <w:rPr>
          <w:rFonts w:hint="default" w:ascii="Calibri" w:hAnsi="Calibri" w:eastAsia="sans-serif" w:cs="Calibri"/>
          <w:color w:val="000000" w:themeColor="text1"/>
          <w:sz w:val="18"/>
          <w:szCs w:val="18"/>
          <w:shd w:val="clear" w:color="auto" w:fill="FFFFFF"/>
          <w14:textFill>
            <w14:solidFill>
              <w14:schemeClr w14:val="tx1"/>
            </w14:solidFill>
          </w14:textFill>
        </w:rPr>
        <w:t xml:space="preserve"> (A = K and Rb)</w:t>
      </w:r>
      <w:r>
        <w:rPr>
          <w:rFonts w:hint="default" w:ascii="Calibri" w:hAnsi="Calibri" w:eastAsia="宋体" w:cs="Calibri"/>
          <w:color w:val="000000" w:themeColor="text1"/>
          <w:sz w:val="18"/>
          <w:szCs w:val="18"/>
          <w:shd w:val="clear" w:color="auto" w:fill="FFFFFF"/>
          <w:vertAlign w:val="superscript"/>
          <w14:textFill>
            <w14:solidFill>
              <w14:schemeClr w14:val="tx1"/>
            </w14:solidFill>
          </w14:textFill>
        </w:rPr>
        <w:t>43</w:t>
      </w:r>
      <w:r>
        <w:rPr>
          <w:rFonts w:hint="default" w:ascii="Calibri" w:hAnsi="Calibri" w:eastAsia="sans-serif" w:cs="Calibri"/>
          <w:color w:val="000000" w:themeColor="text1"/>
          <w:sz w:val="18"/>
          <w:szCs w:val="18"/>
          <w:shd w:val="clear" w:color="auto" w:fill="FFFFFF"/>
          <w:vertAlign w:val="superscript"/>
          <w14:textFill>
            <w14:solidFill>
              <w14:schemeClr w14:val="tx1"/>
            </w14:solidFill>
          </w14:textFill>
        </w:rPr>
        <w:t>a</w:t>
      </w:r>
      <w:r>
        <w:rPr>
          <w:rFonts w:hint="default" w:ascii="Calibri" w:hAnsi="Calibri" w:eastAsia="宋体" w:cs="Calibri"/>
          <w:color w:val="000000" w:themeColor="text1"/>
          <w:sz w:val="18"/>
          <w:szCs w:val="18"/>
          <w:shd w:val="clear" w:color="auto" w:fill="FFFFFF"/>
          <w14:textFill>
            <w14:solidFill>
              <w14:schemeClr w14:val="tx1"/>
            </w14:solidFill>
          </w14:textFill>
        </w:rPr>
        <w:t>,</w:t>
      </w:r>
      <w:r>
        <w:rPr>
          <w:rFonts w:hint="default" w:ascii="Calibri" w:hAnsi="Calibri" w:eastAsia="sans-serif" w:cs="Calibri"/>
          <w:color w:val="000000" w:themeColor="text1"/>
          <w:sz w:val="18"/>
          <w:szCs w:val="18"/>
          <w:shd w:val="clear" w:color="auto" w:fill="FFFFFF"/>
          <w14:textFill>
            <w14:solidFill>
              <w14:schemeClr w14:val="tx1"/>
            </w14:solidFill>
          </w14:textFill>
        </w:rPr>
        <w:t xml:space="preserve"> </w:t>
      </w:r>
      <w:r>
        <w:rPr>
          <w:rFonts w:hint="default" w:ascii="Calibri" w:hAnsi="Calibri" w:cs="Calibri"/>
          <w:i/>
          <w:iCs/>
          <w:color w:val="000000" w:themeColor="text1"/>
          <w:sz w:val="18"/>
          <w:szCs w:val="18"/>
          <w14:textFill>
            <w14:solidFill>
              <w14:schemeClr w14:val="tx1"/>
            </w14:solidFill>
          </w14:textFill>
        </w:rPr>
        <w:t>α</w:t>
      </w:r>
      <w:r>
        <w:rPr>
          <w:rFonts w:hint="default" w:ascii="Calibri" w:hAnsi="Calibri" w:cs="Calibri"/>
          <w:color w:val="000000" w:themeColor="text1"/>
          <w:sz w:val="18"/>
          <w:szCs w:val="18"/>
          <w14:textFill>
            <w14:solidFill>
              <w14:schemeClr w14:val="tx1"/>
            </w14:solidFill>
          </w14:textFill>
        </w:rPr>
        <w:t>-NaAlPO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(OH)</w:t>
      </w:r>
      <w:r>
        <w:rPr>
          <w:rFonts w:hint="default" w:ascii="Calibri" w:hAnsi="Calibri" w:eastAsia="宋体" w:cs="Calibri"/>
          <w:color w:val="000000" w:themeColor="text1"/>
          <w:sz w:val="18"/>
          <w:szCs w:val="18"/>
          <w:shd w:val="clear" w:color="auto" w:fill="FFFFFF"/>
          <w:vertAlign w:val="super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eastAsia="sans-serif" w:cs="Calibri"/>
          <w:color w:val="000000" w:themeColor="text1"/>
          <w:sz w:val="18"/>
          <w:szCs w:val="18"/>
          <w:shd w:val="clear" w:color="auto" w:fill="FFFFFF"/>
          <w14:textFill>
            <w14:solidFill>
              <w14:schemeClr w14:val="tx1"/>
            </w14:solidFill>
          </w14:textFill>
        </w:rPr>
        <w:t xml:space="preserve">and </w:t>
      </w:r>
      <w:r>
        <w:rPr>
          <w:rFonts w:hint="default" w:ascii="Calibri" w:hAnsi="Calibri" w:eastAsia="sans-serif" w:cs="Calibri"/>
          <w:color w:val="000000" w:themeColor="text1"/>
          <w:sz w:val="18"/>
          <w:szCs w:val="18"/>
          <w:shd w:val="clear" w:color="auto" w:fill="FFFFFF"/>
          <w:vertAlign w:val="superscript"/>
          <w14:textFill>
            <w14:solidFill>
              <w14:schemeClr w14:val="tx1"/>
            </w14:solidFill>
          </w14:textFill>
        </w:rPr>
        <w:t xml:space="preserve"> </w:t>
      </w:r>
      <w:r>
        <w:rPr>
          <w:rFonts w:hint="default" w:ascii="Calibri" w:hAnsi="Calibri" w:eastAsia="sans-serif" w:cs="Calibri"/>
          <w:color w:val="000000" w:themeColor="text1"/>
          <w:sz w:val="18"/>
          <w:szCs w:val="18"/>
          <w:shd w:val="clear" w:color="auto" w:fill="FFFFFF"/>
          <w14:textFill>
            <w14:solidFill>
              <w14:schemeClr w14:val="tx1"/>
            </w14:solidFill>
          </w14:textFill>
        </w:rPr>
        <w:t>KAlPO</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4</w:t>
      </w:r>
      <w:r>
        <w:rPr>
          <w:rFonts w:hint="default" w:ascii="Calibri" w:hAnsi="Calibri" w:eastAsia="sans-serif" w:cs="Calibri"/>
          <w:color w:val="000000" w:themeColor="text1"/>
          <w:sz w:val="18"/>
          <w:szCs w:val="18"/>
          <w:shd w:val="clear" w:color="auto" w:fill="FFFFFF"/>
          <w14:textFill>
            <w14:solidFill>
              <w14:schemeClr w14:val="tx1"/>
            </w14:solidFill>
          </w14:textFill>
        </w:rPr>
        <w:t>F</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3</w:t>
      </w:r>
      <w:r>
        <w:rPr>
          <w:rFonts w:hint="default" w:ascii="Calibri" w:hAnsi="Calibri" w:eastAsia="宋体" w:cs="Calibri"/>
          <w:color w:val="000000" w:themeColor="text1"/>
          <w:sz w:val="18"/>
          <w:szCs w:val="18"/>
          <w:shd w:val="clear" w:color="auto" w:fill="FFFFFF"/>
          <w:vertAlign w:val="superscript"/>
          <w14:textFill>
            <w14:solidFill>
              <w14:schemeClr w14:val="tx1"/>
            </w14:solidFill>
          </w14:textFill>
        </w:rPr>
        <w:t>43b</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sans-serif" w:cs="Calibri"/>
          <w:color w:val="000000" w:themeColor="text1"/>
          <w:sz w:val="18"/>
          <w:szCs w:val="18"/>
          <w:shd w:val="clear" w:color="auto" w:fill="FFFFFF"/>
          <w14:textFill>
            <w14:solidFill>
              <w14:schemeClr w14:val="tx1"/>
            </w14:solidFill>
          </w14:textFill>
        </w:rPr>
        <w:t>which</w:t>
      </w:r>
      <w:r>
        <w:rPr>
          <w:rFonts w:hint="default" w:ascii="Calibri" w:hAnsi="Calibri" w:eastAsia="sans-serif" w:cs="Calibri"/>
          <w:color w:val="000000" w:themeColor="text1"/>
          <w:sz w:val="18"/>
          <w:szCs w:val="18"/>
          <w:shd w:val="clear" w:color="auto" w:fill="FFFFFF"/>
          <w:vertAlign w:val="superscript"/>
          <w14:textFill>
            <w14:solidFill>
              <w14:schemeClr w14:val="tx1"/>
            </w14:solidFill>
          </w14:textFill>
        </w:rPr>
        <w:t xml:space="preserve"> </w:t>
      </w:r>
      <w:r>
        <w:rPr>
          <w:rFonts w:hint="default" w:ascii="Calibri" w:hAnsi="Calibri" w:eastAsia="sans-serif" w:cs="Calibri"/>
          <w:color w:val="000000" w:themeColor="text1"/>
          <w:sz w:val="18"/>
          <w:szCs w:val="18"/>
          <w:shd w:val="clear" w:color="auto" w:fill="FFFFFF"/>
          <w14:textFill>
            <w14:solidFill>
              <w14:schemeClr w14:val="tx1"/>
            </w14:solidFill>
          </w14:textFill>
        </w:rPr>
        <w:t xml:space="preserve">have provided potential in the search for </w:t>
      </w:r>
      <w:r>
        <w:rPr>
          <w:rFonts w:hint="default" w:ascii="Calibri" w:hAnsi="Calibri" w:eastAsia="宋体" w:cs="Calibri"/>
          <w:color w:val="000000" w:themeColor="text1"/>
          <w:sz w:val="18"/>
          <w:szCs w:val="18"/>
          <w:shd w:val="clear" w:color="auto" w:fill="FFFFFF"/>
          <w14:textFill>
            <w14:solidFill>
              <w14:schemeClr w14:val="tx1"/>
            </w14:solidFill>
          </w14:textFill>
        </w:rPr>
        <w:t>UV and deep-UV region</w:t>
      </w:r>
      <w:r>
        <w:rPr>
          <w:rFonts w:hint="default" w:ascii="Calibri" w:hAnsi="Calibri" w:eastAsia="sans-serif" w:cs="Calibri"/>
          <w:color w:val="000000" w:themeColor="text1"/>
          <w:sz w:val="18"/>
          <w:szCs w:val="18"/>
          <w:shd w:val="clear" w:color="auto" w:fill="FFFFFF"/>
          <w14:textFill>
            <w14:solidFill>
              <w14:schemeClr w14:val="tx1"/>
            </w14:solidFill>
          </w14:textFill>
        </w:rPr>
        <w:t xml:space="preserve"> NLO AlPOs.</w:t>
      </w:r>
    </w:p>
    <w:p>
      <w:pPr>
        <w:keepNext w:val="0"/>
        <w:keepLines w:val="0"/>
        <w:pageBreakBefore w:val="0"/>
        <w:widowControl/>
        <w:kinsoku/>
        <w:wordWrap/>
        <w:overflowPunct/>
        <w:topLinePunct w:val="0"/>
        <w:autoSpaceDE/>
        <w:autoSpaceDN/>
        <w:bidi w:val="0"/>
        <w:adjustRightInd/>
        <w:snapToGrid w:val="0"/>
        <w:spacing w:line="276" w:lineRule="auto"/>
        <w:ind w:firstLine="284" w:firstLineChars="0"/>
        <w:jc w:val="both"/>
        <w:textAlignment w:val="auto"/>
        <w:rPr>
          <w:rFonts w:hint="default" w:ascii="Calibri" w:hAnsi="Calibri" w:eastAsia="微软雅黑" w:cs="Calibri"/>
          <w:color w:val="000000" w:themeColor="text1"/>
          <w:sz w:val="18"/>
          <w:szCs w:val="18"/>
          <w14:textFill>
            <w14:solidFill>
              <w14:schemeClr w14:val="tx1"/>
            </w14:solidFill>
          </w14:textFill>
        </w:rPr>
      </w:pPr>
      <w:r>
        <w:rPr>
          <w:rFonts w:hint="default" w:ascii="Calibri" w:hAnsi="Calibri" w:eastAsia="宋体" w:cs="Calibri"/>
          <w:color w:val="000000" w:themeColor="text1"/>
          <w:sz w:val="18"/>
          <w:szCs w:val="18"/>
          <w14:textFill>
            <w14:solidFill>
              <w14:schemeClr w14:val="tx1"/>
            </w14:solidFill>
          </w14:textFill>
        </w:rPr>
        <w:t xml:space="preserve">In this work, mild hydrothermal conditions have been applied to explored new UV and deep-UV NLO AlPOs materials. Herein, we report novel 2D layered and 3D microporous aluminophosphates, namely,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and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宋体" w:cs="Calibri"/>
          <w:color w:val="000000" w:themeColor="text1"/>
          <w:sz w:val="18"/>
          <w:szCs w:val="18"/>
          <w14:textFill>
            <w14:solidFill>
              <w14:schemeClr w14:val="tx1"/>
            </w14:solidFill>
          </w14:textFill>
        </w:rPr>
        <w:t xml:space="preserve"> The synthetic routes, novel and complex micro-porous framework structure as well as thermal behavior, UV-vis-IR spectroscopy and NLO properties are discussed in detail. </w:t>
      </w:r>
    </w:p>
    <w:p>
      <w:pPr>
        <w:pStyle w:val="89"/>
        <w:keepNext w:val="0"/>
        <w:keepLines w:val="0"/>
        <w:pageBreakBefore w:val="0"/>
        <w:widowControl/>
        <w:kinsoku/>
        <w:wordWrap/>
        <w:overflowPunct/>
        <w:topLinePunct w:val="0"/>
        <w:autoSpaceDE/>
        <w:autoSpaceDN/>
        <w:bidi w:val="0"/>
        <w:adjustRightInd/>
        <w:snapToGrid/>
        <w:spacing w:before="160" w:after="80" w:line="240" w:lineRule="auto"/>
        <w:jc w:val="both"/>
        <w:textAlignment w:val="auto"/>
        <w:rPr>
          <w:rFonts w:hAnsi="Times New Roman" w:cs="Times New Roman" w:asciiTheme="minorAscii"/>
          <w:b/>
          <w:color w:val="000000" w:themeColor="text1"/>
          <w:sz w:val="24"/>
          <w:szCs w:val="24"/>
          <w14:textFill>
            <w14:solidFill>
              <w14:schemeClr w14:val="tx1"/>
            </w14:solidFill>
          </w14:textFill>
        </w:rPr>
      </w:pPr>
      <w:r>
        <w:rPr>
          <w:rFonts w:hAnsi="Times New Roman" w:cs="Times New Roman" w:asciiTheme="minorAscii"/>
          <w:b/>
          <w:color w:val="000000" w:themeColor="text1"/>
          <w:sz w:val="24"/>
          <w:szCs w:val="24"/>
          <w14:textFill>
            <w14:solidFill>
              <w14:schemeClr w14:val="tx1"/>
            </w14:solidFill>
          </w14:textFill>
        </w:rPr>
        <w:t>2. Experiment Section</w:t>
      </w:r>
    </w:p>
    <w:p>
      <w:pPr>
        <w:pStyle w:val="89"/>
        <w:keepNext w:val="0"/>
        <w:keepLines w:val="0"/>
        <w:pageBreakBefore w:val="0"/>
        <w:widowControl/>
        <w:kinsoku/>
        <w:wordWrap/>
        <w:overflowPunct/>
        <w:topLinePunct w:val="0"/>
        <w:autoSpaceDE/>
        <w:autoSpaceDN/>
        <w:bidi w:val="0"/>
        <w:adjustRightInd/>
        <w:snapToGrid/>
        <w:spacing w:line="276" w:lineRule="auto"/>
        <w:jc w:val="both"/>
        <w:textAlignment w:val="auto"/>
        <w:rPr>
          <w:rFonts w:hAnsi="Times New Roman" w:cs="Times New Roman" w:asciiTheme="minorAscii"/>
          <w:color w:val="000000" w:themeColor="text1"/>
          <w:sz w:val="18"/>
          <w:szCs w:val="18"/>
          <w14:textFill>
            <w14:solidFill>
              <w14:schemeClr w14:val="tx1"/>
            </w14:solidFill>
          </w14:textFill>
        </w:rPr>
      </w:pPr>
      <w:r>
        <w:rPr>
          <w:rFonts w:asciiTheme="minorAscii" w:hAnsiTheme="minorHAnsi" w:eastAsiaTheme="minorHAnsi" w:cstheme="minorBidi"/>
          <w:b/>
          <w:color w:val="000000" w:themeColor="text1"/>
          <w:sz w:val="18"/>
          <w:szCs w:val="18"/>
          <w:lang w:val="en-GB" w:eastAsia="en-US" w:bidi="ar-SA"/>
          <w14:textFill>
            <w14:solidFill>
              <w14:schemeClr w14:val="tx1"/>
            </w14:solidFill>
          </w14:textFill>
        </w:rPr>
        <w:t>2.1 Materials and Methods</w:t>
      </w:r>
      <w:r>
        <w:rPr>
          <w:rFonts w:hint="eastAsia" w:eastAsia="宋体" w:asciiTheme="minorAscii" w:cstheme="minorBidi"/>
          <w:b/>
          <w:color w:val="000000" w:themeColor="text1"/>
          <w:sz w:val="18"/>
          <w:szCs w:val="18"/>
          <w:lang w:val="en-US" w:eastAsia="zh-CN" w:bidi="ar-SA"/>
          <w14:textFill>
            <w14:solidFill>
              <w14:schemeClr w14:val="tx1"/>
            </w14:solidFill>
          </w14:textFill>
        </w:rPr>
        <w:t>.</w:t>
      </w:r>
      <w:r>
        <w:rPr>
          <w:rFonts w:hAnsi="Times New Roman" w:cs="Times New Roman" w:asciiTheme="minorAscii"/>
          <w:color w:val="000000" w:themeColor="text1"/>
          <w:sz w:val="18"/>
          <w:szCs w:val="18"/>
          <w14:textFill>
            <w14:solidFill>
              <w14:schemeClr w14:val="tx1"/>
            </w14:solidFill>
          </w14:textFill>
        </w:rPr>
        <w:t xml:space="preserve"> </w:t>
      </w:r>
      <w:r>
        <w:rPr>
          <w:rFonts w:hint="default" w:eastAsia="楷体" w:cs="Calibri" w:asciiTheme="minorAscii" w:hAnsiTheme="minorAscii"/>
          <w:bCs/>
          <w:snapToGrid w:val="0"/>
          <w:color w:val="000000" w:themeColor="text1"/>
          <w:spacing w:val="6"/>
          <w:sz w:val="18"/>
          <w:szCs w:val="18"/>
          <w14:textFill>
            <w14:solidFill>
              <w14:schemeClr w14:val="tx1"/>
            </w14:solidFill>
          </w14:textFill>
        </w:rPr>
        <w:t>Lithium Fluoride LiF (Macklin, 99.9%), Boric acid H</w:t>
      </w:r>
      <w:r>
        <w:rPr>
          <w:rFonts w:hint="default" w:eastAsia="楷体" w:cs="Calibri" w:asciiTheme="minorAscii" w:hAnsiTheme="minorAscii"/>
          <w:bCs/>
          <w:snapToGrid w:val="0"/>
          <w:color w:val="000000" w:themeColor="text1"/>
          <w:spacing w:val="6"/>
          <w:sz w:val="18"/>
          <w:szCs w:val="18"/>
          <w:vertAlign w:val="subscript"/>
          <w14:textFill>
            <w14:solidFill>
              <w14:schemeClr w14:val="tx1"/>
            </w14:solidFill>
          </w14:textFill>
        </w:rPr>
        <w:t>3</w:t>
      </w:r>
      <w:r>
        <w:rPr>
          <w:rFonts w:hint="default" w:eastAsia="楷体" w:cs="Calibri" w:asciiTheme="minorAscii" w:hAnsiTheme="minorAscii"/>
          <w:bCs/>
          <w:snapToGrid w:val="0"/>
          <w:color w:val="000000" w:themeColor="text1"/>
          <w:spacing w:val="6"/>
          <w:sz w:val="18"/>
          <w:szCs w:val="18"/>
          <w14:textFill>
            <w14:solidFill>
              <w14:schemeClr w14:val="tx1"/>
            </w14:solidFill>
          </w14:textFill>
        </w:rPr>
        <w:t>BO</w:t>
      </w:r>
      <w:r>
        <w:rPr>
          <w:rFonts w:hint="default" w:eastAsia="楷体" w:cs="Calibri" w:asciiTheme="minorAscii" w:hAnsiTheme="minorAscii"/>
          <w:bCs/>
          <w:snapToGrid w:val="0"/>
          <w:color w:val="000000" w:themeColor="text1"/>
          <w:spacing w:val="6"/>
          <w:sz w:val="18"/>
          <w:szCs w:val="18"/>
          <w:vertAlign w:val="subscript"/>
          <w14:textFill>
            <w14:solidFill>
              <w14:schemeClr w14:val="tx1"/>
            </w14:solidFill>
          </w14:textFill>
        </w:rPr>
        <w:t>3</w:t>
      </w:r>
      <w:r>
        <w:rPr>
          <w:rFonts w:hint="default" w:eastAsia="楷体" w:cs="Calibri" w:asciiTheme="minorAscii" w:hAnsiTheme="minorAscii"/>
          <w:bCs/>
          <w:snapToGrid w:val="0"/>
          <w:color w:val="000000" w:themeColor="text1"/>
          <w:spacing w:val="6"/>
          <w:sz w:val="18"/>
          <w:szCs w:val="18"/>
          <w14:textFill>
            <w14:solidFill>
              <w14:schemeClr w14:val="tx1"/>
            </w14:solidFill>
          </w14:textFill>
        </w:rPr>
        <w:t xml:space="preserve"> (Alfa-Aesar, 99.5%), Aluminium Oxide Al</w:t>
      </w:r>
      <w:r>
        <w:rPr>
          <w:rFonts w:hint="default" w:eastAsia="楷体" w:cs="Calibri" w:asciiTheme="minorAscii" w:hAnsiTheme="minorAscii"/>
          <w:bCs/>
          <w:snapToGrid w:val="0"/>
          <w:color w:val="000000" w:themeColor="text1"/>
          <w:spacing w:val="6"/>
          <w:sz w:val="18"/>
          <w:szCs w:val="18"/>
          <w:vertAlign w:val="subscript"/>
          <w14:textFill>
            <w14:solidFill>
              <w14:schemeClr w14:val="tx1"/>
            </w14:solidFill>
          </w14:textFill>
        </w:rPr>
        <w:t>2</w:t>
      </w:r>
      <w:r>
        <w:rPr>
          <w:rFonts w:hint="default" w:eastAsia="楷体" w:cs="Calibri" w:asciiTheme="minorAscii" w:hAnsiTheme="minorAscii"/>
          <w:bCs/>
          <w:snapToGrid w:val="0"/>
          <w:color w:val="000000" w:themeColor="text1"/>
          <w:spacing w:val="6"/>
          <w:sz w:val="18"/>
          <w:szCs w:val="18"/>
          <w14:textFill>
            <w14:solidFill>
              <w14:schemeClr w14:val="tx1"/>
            </w14:solidFill>
          </w14:textFill>
        </w:rPr>
        <w:t>O</w:t>
      </w:r>
      <w:r>
        <w:rPr>
          <w:rFonts w:hint="default" w:eastAsia="楷体" w:cs="Calibri" w:asciiTheme="minorAscii" w:hAnsiTheme="minorAscii"/>
          <w:bCs/>
          <w:snapToGrid w:val="0"/>
          <w:color w:val="000000" w:themeColor="text1"/>
          <w:spacing w:val="6"/>
          <w:sz w:val="18"/>
          <w:szCs w:val="18"/>
          <w:vertAlign w:val="subscript"/>
          <w14:textFill>
            <w14:solidFill>
              <w14:schemeClr w14:val="tx1"/>
            </w14:solidFill>
          </w14:textFill>
        </w:rPr>
        <w:t>3</w:t>
      </w:r>
      <w:r>
        <w:rPr>
          <w:rFonts w:hint="default" w:eastAsia="楷体" w:cs="Calibri" w:asciiTheme="minorAscii" w:hAnsiTheme="minorAscii"/>
          <w:bCs/>
          <w:snapToGrid w:val="0"/>
          <w:color w:val="000000" w:themeColor="text1"/>
          <w:spacing w:val="6"/>
          <w:sz w:val="18"/>
          <w:szCs w:val="18"/>
          <w14:textFill>
            <w14:solidFill>
              <w14:schemeClr w14:val="tx1"/>
            </w14:solidFill>
          </w14:textFill>
        </w:rPr>
        <w:t xml:space="preserve"> (Macklin, 99.9%), Phosphite Phosphoric Acid H</w:t>
      </w:r>
      <w:r>
        <w:rPr>
          <w:rFonts w:hint="default" w:eastAsia="楷体" w:cs="Calibri" w:asciiTheme="minorAscii" w:hAnsiTheme="minorAscii"/>
          <w:bCs/>
          <w:snapToGrid w:val="0"/>
          <w:color w:val="000000" w:themeColor="text1"/>
          <w:spacing w:val="6"/>
          <w:sz w:val="18"/>
          <w:szCs w:val="18"/>
          <w:vertAlign w:val="subscript"/>
          <w14:textFill>
            <w14:solidFill>
              <w14:schemeClr w14:val="tx1"/>
            </w14:solidFill>
          </w14:textFill>
        </w:rPr>
        <w:t>3</w:t>
      </w:r>
      <w:r>
        <w:rPr>
          <w:rFonts w:hint="default" w:eastAsia="楷体" w:cs="Calibri" w:asciiTheme="minorAscii" w:hAnsiTheme="minorAscii"/>
          <w:bCs/>
          <w:snapToGrid w:val="0"/>
          <w:color w:val="000000" w:themeColor="text1"/>
          <w:spacing w:val="6"/>
          <w:sz w:val="18"/>
          <w:szCs w:val="18"/>
          <w14:textFill>
            <w14:solidFill>
              <w14:schemeClr w14:val="tx1"/>
            </w14:solidFill>
          </w14:textFill>
        </w:rPr>
        <w:t>PO</w:t>
      </w:r>
      <w:r>
        <w:rPr>
          <w:rFonts w:hint="default" w:eastAsia="楷体" w:cs="Calibri" w:asciiTheme="minorAscii" w:hAnsiTheme="minorAscii"/>
          <w:bCs/>
          <w:snapToGrid w:val="0"/>
          <w:color w:val="000000" w:themeColor="text1"/>
          <w:spacing w:val="6"/>
          <w:sz w:val="18"/>
          <w:szCs w:val="18"/>
          <w:vertAlign w:val="subscript"/>
          <w14:textFill>
            <w14:solidFill>
              <w14:schemeClr w14:val="tx1"/>
            </w14:solidFill>
          </w14:textFill>
        </w:rPr>
        <w:t>3</w:t>
      </w:r>
      <w:r>
        <w:rPr>
          <w:rFonts w:hint="default" w:eastAsia="楷体" w:cs="Calibri" w:asciiTheme="minorAscii" w:hAnsiTheme="minorAscii"/>
          <w:bCs/>
          <w:snapToGrid w:val="0"/>
          <w:color w:val="000000" w:themeColor="text1"/>
          <w:spacing w:val="6"/>
          <w:sz w:val="18"/>
          <w:szCs w:val="18"/>
          <w14:textFill>
            <w14:solidFill>
              <w14:schemeClr w14:val="tx1"/>
            </w14:solidFill>
          </w14:textFill>
        </w:rPr>
        <w:t xml:space="preserve"> (Macklin, 99.5%), Lithium Hydroxide LiOH (Macklin, 99.9%), NaOH (Macklin, 99.9%)，NaF (Macklin, 99.9%).</w:t>
      </w:r>
      <w:r>
        <w:rPr>
          <w:rFonts w:hAnsi="Times New Roman" w:cs="Times New Roman" w:asciiTheme="minorAscii"/>
          <w:color w:val="000000" w:themeColor="text1"/>
          <w:sz w:val="18"/>
          <w:szCs w:val="18"/>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after="0" w:line="276" w:lineRule="auto"/>
        <w:ind w:firstLine="0" w:firstLineChars="0"/>
        <w:jc w:val="both"/>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Ansi="Times New Roman" w:cs="Times New Roman" w:asciiTheme="minorAscii"/>
          <w:b/>
          <w:color w:val="000000" w:themeColor="text1"/>
          <w:sz w:val="18"/>
          <w:szCs w:val="18"/>
          <w14:textFill>
            <w14:solidFill>
              <w14:schemeClr w14:val="tx1"/>
            </w14:solidFill>
          </w14:textFill>
        </w:rPr>
        <w:t>2.1.1 Synthes</w:t>
      </w:r>
      <w:r>
        <w:rPr>
          <w:rFonts w:hint="default" w:hAnsi="Times New Roman" w:cs="Times New Roman" w:asciiTheme="minorAscii"/>
          <w:b/>
          <w:color w:val="000000" w:themeColor="text1"/>
          <w:sz w:val="18"/>
          <w:szCs w:val="18"/>
          <w14:textFill>
            <w14:solidFill>
              <w14:schemeClr w14:val="tx1"/>
            </w14:solidFill>
          </w14:textFill>
        </w:rPr>
        <w:t xml:space="preserve">is of </w:t>
      </w:r>
      <w:r>
        <w:rPr>
          <w:rFonts w:hint="default" w:ascii="Calibri" w:hAnsi="Calibri" w:eastAsia="楷体" w:cs="Calibri"/>
          <w:b/>
          <w:snapToGrid w:val="0"/>
          <w:color w:val="000000" w:themeColor="text1"/>
          <w:spacing w:val="6"/>
          <w:sz w:val="18"/>
          <w:szCs w:val="18"/>
          <w14:textFill>
            <w14:solidFill>
              <w14:schemeClr w14:val="tx1"/>
            </w14:solidFill>
          </w14:textFill>
        </w:rPr>
        <w:t>Li</w:t>
      </w:r>
      <w:r>
        <w:rPr>
          <w:rFonts w:hint="default" w:ascii="Calibri" w:hAnsi="Calibri" w:eastAsia="楷体" w:cs="Calibri"/>
          <w:b/>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
          <w:snapToGrid w:val="0"/>
          <w:color w:val="000000" w:themeColor="text1"/>
          <w:spacing w:val="6"/>
          <w:sz w:val="18"/>
          <w:szCs w:val="18"/>
          <w14:textFill>
            <w14:solidFill>
              <w14:schemeClr w14:val="tx1"/>
            </w14:solidFill>
          </w14:textFill>
        </w:rPr>
        <w:t>[Al(PO</w:t>
      </w:r>
      <w:r>
        <w:rPr>
          <w:rFonts w:hint="default" w:ascii="Calibri" w:hAnsi="Calibri" w:eastAsia="楷体" w:cs="Calibri"/>
          <w:b/>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
          <w:snapToGrid w:val="0"/>
          <w:color w:val="000000" w:themeColor="text1"/>
          <w:spacing w:val="6"/>
          <w:sz w:val="18"/>
          <w:szCs w:val="18"/>
          <w14:textFill>
            <w14:solidFill>
              <w14:schemeClr w14:val="tx1"/>
            </w14:solidFill>
          </w14:textFill>
        </w:rPr>
        <w:t>)</w:t>
      </w:r>
      <w:r>
        <w:rPr>
          <w:rFonts w:hint="default" w:ascii="Calibri" w:hAnsi="Calibri" w:eastAsia="楷体" w:cs="Calibri"/>
          <w:b/>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
          <w:snapToGrid w:val="0"/>
          <w:color w:val="000000" w:themeColor="text1"/>
          <w:spacing w:val="6"/>
          <w:sz w:val="18"/>
          <w:szCs w:val="18"/>
          <w14:textFill>
            <w14:solidFill>
              <w14:schemeClr w14:val="tx1"/>
            </w14:solidFill>
          </w14:textFill>
        </w:rPr>
        <w:t>(H</w:t>
      </w:r>
      <w:r>
        <w:rPr>
          <w:rFonts w:hint="default" w:ascii="Calibri" w:hAnsi="Calibri" w:eastAsia="楷体" w:cs="Calibri"/>
          <w:b/>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
          <w:snapToGrid w:val="0"/>
          <w:color w:val="000000" w:themeColor="text1"/>
          <w:spacing w:val="6"/>
          <w:sz w:val="18"/>
          <w:szCs w:val="18"/>
          <w14:textFill>
            <w14:solidFill>
              <w14:schemeClr w14:val="tx1"/>
            </w14:solidFill>
          </w14:textFill>
        </w:rPr>
        <w:t>O)</w:t>
      </w:r>
      <w:r>
        <w:rPr>
          <w:rFonts w:hint="default" w:ascii="Calibri" w:hAnsi="Calibri" w:eastAsia="楷体" w:cs="Calibri"/>
          <w:b/>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
          <w:snapToGrid w:val="0"/>
          <w:color w:val="000000" w:themeColor="text1"/>
          <w:spacing w:val="6"/>
          <w:sz w:val="18"/>
          <w:szCs w:val="18"/>
          <w14:textFill>
            <w14:solidFill>
              <w14:schemeClr w14:val="tx1"/>
            </w14:solidFill>
          </w14:textFill>
        </w:rPr>
        <w:t>]</w:t>
      </w:r>
      <w:r>
        <w:rPr>
          <w:rFonts w:hAnsi="Times New Roman" w:cs="Times New Roman" w:asciiTheme="minorAscii"/>
          <w:b/>
          <w:color w:val="000000" w:themeColor="text1"/>
          <w:sz w:val="18"/>
          <w:szCs w:val="18"/>
          <w14:textFill>
            <w14:solidFill>
              <w14:schemeClr w14:val="tx1"/>
            </w14:solidFill>
          </w14:textFill>
        </w:rPr>
        <w:t xml:space="preserve">: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 was synthesized using a mild low temperature flux method. The initial reactants of LiOH (0.0258 g, 1.08 mmol), Al</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(0.0275 g, 0.27 mmol), LiF (0.0140 g, 0.54 mmol), 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(0.0884 g, 1.08 mmol)，H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BO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(0.25 g, 4.03 mmol) , and deionized water (0.1 ml), were sealed into teflon-lined stainless steel autoclaves (25 ml) and then transferred into a box furnace, heated up to 220 °C and holding for 50 hours, then slowly cooled down to room temperature with a rate of 3 °C/h. The final products were washed with hot water and ethanol. Colorless transparent columnar crystals 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 were obtained. The crystal size was ~ 0.25 mm. The yield was around ~70% based on Al content. Well shaped crystals were collected for further studies. EDS analysis on several single crystals gave an average molar ratio of Al : P = 1 : 1.96, which is in good agreement with its proposed chemical compositions (see Figure S1).</w:t>
      </w:r>
    </w:p>
    <w:p>
      <w:pPr>
        <w:keepNext w:val="0"/>
        <w:keepLines w:val="0"/>
        <w:pageBreakBefore w:val="0"/>
        <w:widowControl w:val="0"/>
        <w:kinsoku/>
        <w:wordWrap/>
        <w:overflowPunct/>
        <w:topLinePunct w:val="0"/>
        <w:autoSpaceDE/>
        <w:autoSpaceDN/>
        <w:bidi w:val="0"/>
        <w:adjustRightInd/>
        <w:snapToGrid/>
        <w:spacing w:after="0" w:line="276" w:lineRule="auto"/>
        <w:ind w:firstLine="0" w:firstLineChars="0"/>
        <w:jc w:val="both"/>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Ansi="Times New Roman" w:cs="Times New Roman" w:asciiTheme="minorAscii"/>
          <w:b/>
          <w:color w:val="000000" w:themeColor="text1"/>
          <w:sz w:val="18"/>
          <w:szCs w:val="18"/>
          <w14:textFill>
            <w14:solidFill>
              <w14:schemeClr w14:val="tx1"/>
            </w14:solidFill>
          </w14:textFill>
        </w:rPr>
        <w:t>2.1.</w:t>
      </w:r>
      <w:r>
        <w:rPr>
          <w:rFonts w:hint="default" w:hAnsi="Times New Roman" w:cs="Times New Roman" w:asciiTheme="minorAscii"/>
          <w:b/>
          <w:color w:val="000000" w:themeColor="text1"/>
          <w:sz w:val="18"/>
          <w:szCs w:val="18"/>
          <w:lang w:val="en-US"/>
          <w14:textFill>
            <w14:solidFill>
              <w14:schemeClr w14:val="tx1"/>
            </w14:solidFill>
          </w14:textFill>
        </w:rPr>
        <w:t>2</w:t>
      </w:r>
      <w:r>
        <w:rPr>
          <w:rFonts w:hAnsi="Times New Roman" w:cs="Times New Roman" w:asciiTheme="minorAscii"/>
          <w:b/>
          <w:color w:val="000000" w:themeColor="text1"/>
          <w:sz w:val="18"/>
          <w:szCs w:val="18"/>
          <w14:textFill>
            <w14:solidFill>
              <w14:schemeClr w14:val="tx1"/>
            </w14:solidFill>
          </w14:textFill>
        </w:rPr>
        <w:t xml:space="preserve"> Synthes</w:t>
      </w:r>
      <w:r>
        <w:rPr>
          <w:rFonts w:hint="default" w:hAnsi="Times New Roman" w:cs="Times New Roman" w:asciiTheme="minorAscii"/>
          <w:b/>
          <w:color w:val="000000" w:themeColor="text1"/>
          <w:sz w:val="18"/>
          <w:szCs w:val="18"/>
          <w14:textFill>
            <w14:solidFill>
              <w14:schemeClr w14:val="tx1"/>
            </w14:solidFill>
          </w14:textFill>
        </w:rPr>
        <w:t xml:space="preserve">is of </w:t>
      </w:r>
      <w:r>
        <w:rPr>
          <w:rFonts w:hint="default" w:ascii="Calibri" w:hAnsi="Calibri" w:cs="Calibri"/>
          <w:b/>
          <w:bCs/>
          <w:color w:val="000000" w:themeColor="text1"/>
          <w:sz w:val="18"/>
          <w:szCs w:val="18"/>
          <w14:textFill>
            <w14:solidFill>
              <w14:schemeClr w14:val="tx1"/>
            </w14:solidFill>
          </w14:textFill>
        </w:rPr>
        <w:t>Na[AlP</w:t>
      </w:r>
      <w:r>
        <w:rPr>
          <w:rFonts w:hint="default" w:ascii="Calibri" w:hAnsi="Calibri" w:cs="Calibri"/>
          <w:b/>
          <w:bCs/>
          <w:color w:val="000000" w:themeColor="text1"/>
          <w:sz w:val="18"/>
          <w:szCs w:val="18"/>
          <w:vertAlign w:val="subscript"/>
          <w14:textFill>
            <w14:solidFill>
              <w14:schemeClr w14:val="tx1"/>
            </w14:solidFill>
          </w14:textFill>
        </w:rPr>
        <w:t>2</w:t>
      </w:r>
      <w:r>
        <w:rPr>
          <w:rFonts w:hint="default" w:ascii="Calibri" w:hAnsi="Calibri" w:cs="Calibri"/>
          <w:b/>
          <w:bCs/>
          <w:color w:val="000000" w:themeColor="text1"/>
          <w:sz w:val="18"/>
          <w:szCs w:val="18"/>
          <w14:textFill>
            <w14:solidFill>
              <w14:schemeClr w14:val="tx1"/>
            </w14:solidFill>
          </w14:textFill>
        </w:rPr>
        <w:t>O</w:t>
      </w:r>
      <w:r>
        <w:rPr>
          <w:rFonts w:hint="default" w:ascii="Calibri" w:hAnsi="Calibri" w:cs="Calibri"/>
          <w:b/>
          <w:bCs/>
          <w:color w:val="000000" w:themeColor="text1"/>
          <w:sz w:val="18"/>
          <w:szCs w:val="18"/>
          <w:vertAlign w:val="subscript"/>
          <w14:textFill>
            <w14:solidFill>
              <w14:schemeClr w14:val="tx1"/>
            </w14:solidFill>
          </w14:textFill>
        </w:rPr>
        <w:t>7</w:t>
      </w:r>
      <w:r>
        <w:rPr>
          <w:rFonts w:hint="default" w:ascii="Calibri" w:hAnsi="Calibri" w:cs="Calibri"/>
          <w:b/>
          <w:bCs/>
          <w:color w:val="000000" w:themeColor="text1"/>
          <w:sz w:val="18"/>
          <w:szCs w:val="18"/>
          <w14:textFill>
            <w14:solidFill>
              <w14:schemeClr w14:val="tx1"/>
            </w14:solidFill>
          </w14:textFill>
        </w:rPr>
        <w:t>]</w:t>
      </w:r>
      <w:r>
        <w:rPr>
          <w:rFonts w:hAnsi="Times New Roman" w:cs="Times New Roman" w:asciiTheme="minorAscii"/>
          <w:b/>
          <w:color w:val="000000" w:themeColor="text1"/>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was prepared through a mild hydrothermal synthesis. The initial compositions of NaOH (0.0517 g, 1.29 mmol), Al</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 xml:space="preserve">3 </w:t>
      </w:r>
      <w:r>
        <w:rPr>
          <w:rFonts w:hint="default" w:ascii="Calibri" w:hAnsi="Calibri" w:eastAsia="楷体" w:cs="Calibri"/>
          <w:bCs/>
          <w:snapToGrid w:val="0"/>
          <w:color w:val="000000" w:themeColor="text1"/>
          <w:spacing w:val="6"/>
          <w:sz w:val="18"/>
          <w:szCs w:val="18"/>
          <w14:textFill>
            <w14:solidFill>
              <w14:schemeClr w14:val="tx1"/>
            </w14:solidFill>
          </w14:textFill>
        </w:rPr>
        <w:t>(0.033 g, 0.32 mmol), NaF (0.0272 g, 0.65 mmol), 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 xml:space="preserve">3 </w:t>
      </w:r>
      <w:r>
        <w:rPr>
          <w:rFonts w:hint="default" w:ascii="Calibri" w:hAnsi="Calibri" w:eastAsia="楷体" w:cs="Calibri"/>
          <w:bCs/>
          <w:snapToGrid w:val="0"/>
          <w:color w:val="000000" w:themeColor="text1"/>
          <w:spacing w:val="6"/>
          <w:sz w:val="18"/>
          <w:szCs w:val="18"/>
          <w14:textFill>
            <w14:solidFill>
              <w14:schemeClr w14:val="tx1"/>
            </w14:solidFill>
          </w14:textFill>
        </w:rPr>
        <w:t>(0.1061 g, 1.29 mmol), 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BO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 xml:space="preserve">3 </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(0.30 g, 4.84 mmol) and deionized water (0.1 ml), were sealed into teflon-lined stainless steel autoclaves (25 ml) and then transferred into a box furnace, heated up to 220 ℃ and holding for 36 hours, then slowly cooled down to room temperature with a rate of 2 ℃/h. The resulting products were washed with hot water and then rinsed with ethanol. Colorless block shaped crystals </w:t>
      </w: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were obtained. The crystal size is around 0.15 mm large. The yield is around 60% based on Al content. High quality crystals were collected for further analyses. EDS analysis on several single crystals gave an average molar ratio of Na : Al : P = 1 : 0.98 : 1.91, which is in good agreement with the proposed chemical compositions (see Figure S2).</w:t>
      </w:r>
    </w:p>
    <w:p>
      <w:pPr>
        <w:keepNext w:val="0"/>
        <w:keepLines w:val="0"/>
        <w:pageBreakBefore w:val="0"/>
        <w:widowControl/>
        <w:kinsoku/>
        <w:wordWrap/>
        <w:overflowPunct/>
        <w:topLinePunct w:val="0"/>
        <w:autoSpaceDE w:val="0"/>
        <w:autoSpaceDN w:val="0"/>
        <w:bidi w:val="0"/>
        <w:adjustRightInd w:val="0"/>
        <w:snapToGrid/>
        <w:spacing w:after="0" w:line="276" w:lineRule="auto"/>
        <w:jc w:val="both"/>
        <w:textAlignment w:val="auto"/>
        <w:rPr>
          <w:rFonts w:hint="default" w:ascii="Calibri" w:hAnsi="Calibri" w:cs="Calibri"/>
          <w:color w:val="000000" w:themeColor="text1"/>
          <w:sz w:val="18"/>
          <w:szCs w:val="18"/>
          <w14:textFill>
            <w14:solidFill>
              <w14:schemeClr w14:val="tx1"/>
            </w14:solidFill>
          </w14:textFill>
        </w:rPr>
      </w:pPr>
      <w:r>
        <w:rPr>
          <w:rFonts w:hAnsi="Times New Roman" w:cs="Times New Roman" w:asciiTheme="minorAscii"/>
          <w:b/>
          <w:color w:val="000000" w:themeColor="text1"/>
          <w:sz w:val="18"/>
          <w:szCs w:val="18"/>
          <w14:textFill>
            <w14:solidFill>
              <w14:schemeClr w14:val="tx1"/>
            </w14:solidFill>
          </w14:textFill>
        </w:rPr>
        <w:t>2.2. Cry</w:t>
      </w:r>
      <w:r>
        <w:rPr>
          <w:rFonts w:hint="default" w:hAnsi="Times New Roman" w:cs="Times New Roman" w:asciiTheme="minorAscii"/>
          <w:b/>
          <w:color w:val="000000" w:themeColor="text1"/>
          <w:sz w:val="18"/>
          <w:szCs w:val="18"/>
          <w14:textFill>
            <w14:solidFill>
              <w14:schemeClr w14:val="tx1"/>
            </w14:solidFill>
          </w14:textFill>
        </w:rPr>
        <w:t xml:space="preserve">stallographic Studies. </w:t>
      </w:r>
      <w:r>
        <w:rPr>
          <w:rFonts w:hint="default" w:ascii="Calibri" w:hAnsi="Calibri" w:cs="Calibri"/>
          <w:color w:val="000000" w:themeColor="text1"/>
          <w:sz w:val="18"/>
          <w:szCs w:val="18"/>
          <w14:textFill>
            <w14:solidFill>
              <w14:schemeClr w14:val="tx1"/>
            </w14:solidFill>
          </w14:textFill>
        </w:rPr>
        <w:t xml:space="preserve">Single Crystal diffraction data for </w:t>
      </w:r>
      <w:bookmarkStart w:id="10" w:name="OLE_LINK2"/>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 xml:space="preserve">and </w:t>
      </w:r>
      <w:bookmarkEnd w:id="10"/>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were collected on an ROD, Synergy Custom DW system, HyPix diffractometer with Rigaku Mo-</w:t>
      </w:r>
      <w:r>
        <w:rPr>
          <w:rFonts w:hint="default" w:ascii="Calibri" w:hAnsi="Calibri" w:cs="Calibri"/>
          <w:i/>
          <w:iCs/>
          <w:color w:val="000000" w:themeColor="text1"/>
          <w:sz w:val="18"/>
          <w:szCs w:val="18"/>
          <w14:textFill>
            <w14:solidFill>
              <w14:schemeClr w14:val="tx1"/>
            </w14:solidFill>
          </w14:textFill>
        </w:rPr>
        <w:t>K</w:t>
      </w:r>
      <w:r>
        <w:rPr>
          <w:rFonts w:hint="default" w:ascii="Calibri" w:hAnsi="Calibri" w:cs="Calibri"/>
          <w:color w:val="000000" w:themeColor="text1"/>
          <w:sz w:val="18"/>
          <w:szCs w:val="18"/>
          <w14:textFill>
            <w14:solidFill>
              <w14:schemeClr w14:val="tx1"/>
            </w14:solidFill>
          </w14:textFill>
        </w:rPr>
        <w:t>α radiation (</w:t>
      </w:r>
      <w:bookmarkStart w:id="11" w:name="OLE_LINK56"/>
      <w:r>
        <w:rPr>
          <w:rFonts w:hint="default" w:ascii="Calibri" w:hAnsi="Calibri" w:cs="Calibri"/>
          <w:i/>
          <w:iCs/>
          <w:color w:val="000000" w:themeColor="text1"/>
          <w:sz w:val="18"/>
          <w:szCs w:val="18"/>
          <w14:textFill>
            <w14:solidFill>
              <w14:schemeClr w14:val="tx1"/>
            </w14:solidFill>
          </w14:textFill>
        </w:rPr>
        <w:t>λ</w:t>
      </w:r>
      <w:r>
        <w:rPr>
          <w:rFonts w:hint="default" w:ascii="Calibri" w:hAnsi="Calibri" w:cs="Calibri"/>
          <w:color w:val="000000" w:themeColor="text1"/>
          <w:sz w:val="18"/>
          <w:szCs w:val="18"/>
          <w14:textFill>
            <w14:solidFill>
              <w14:schemeClr w14:val="tx1"/>
            </w14:solidFill>
          </w14:textFill>
        </w:rPr>
        <w:t xml:space="preserve"> = 0.71073 </w:t>
      </w:r>
      <w:r>
        <w:rPr>
          <w:rFonts w:hint="default" w:ascii="Times New Roman" w:hAnsi="Times New Roman" w:cs="Times New Roman"/>
          <w:color w:val="000000" w:themeColor="text1"/>
          <w:sz w:val="18"/>
          <w:szCs w:val="18"/>
          <w14:textFill>
            <w14:solidFill>
              <w14:schemeClr w14:val="tx1"/>
            </w14:solidFill>
          </w14:textFill>
        </w:rPr>
        <w:t>Å</w:t>
      </w:r>
      <w:bookmarkEnd w:id="11"/>
      <w:r>
        <w:rPr>
          <w:rFonts w:hint="default" w:ascii="Calibri" w:hAnsi="Calibri" w:cs="Calibri"/>
          <w:color w:val="000000" w:themeColor="text1"/>
          <w:sz w:val="18"/>
          <w:szCs w:val="18"/>
          <w14:textFill>
            <w14:solidFill>
              <w14:schemeClr w14:val="tx1"/>
            </w14:solidFill>
          </w14:textFill>
        </w:rPr>
        <w:t>) at room temperature. All data sets were corrected for Lorentz and polarization factors as well as for absorption by the multi-scan method</w:t>
      </w:r>
      <w:r>
        <w:rPr>
          <w:rFonts w:hint="default" w:ascii="Calibri" w:hAnsi="Calibri" w:cs="Calibri"/>
          <w:color w:val="000000" w:themeColor="text1"/>
          <w:sz w:val="18"/>
          <w:szCs w:val="18"/>
          <w:vertAlign w:val="superscript"/>
          <w14:textFill>
            <w14:solidFill>
              <w14:schemeClr w14:val="tx1"/>
            </w14:solidFill>
          </w14:textFill>
        </w:rPr>
        <w:t>44a</w:t>
      </w:r>
      <w:r>
        <w:rPr>
          <w:rFonts w:hint="default" w:ascii="Calibri" w:hAnsi="Calibri" w:cs="Calibri"/>
          <w:bCs/>
          <w:color w:val="000000" w:themeColor="text1"/>
          <w:sz w:val="18"/>
          <w:szCs w:val="18"/>
          <w14:textFill>
            <w14:solidFill>
              <w14:schemeClr w14:val="tx1"/>
            </w14:solidFill>
          </w14:textFill>
        </w:rPr>
        <w:t>.</w:t>
      </w:r>
      <w:r>
        <w:rPr>
          <w:rFonts w:hint="default" w:ascii="Calibri" w:hAnsi="Calibri" w:cs="Calibri"/>
          <w:i/>
          <w:iCs/>
          <w:color w:val="000000" w:themeColor="text1"/>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 xml:space="preserve">Structures of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and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xml:space="preserve">] were solved by direct methods and refined by a full-matrix least-squares fitting on </w:t>
      </w:r>
      <w:r>
        <w:rPr>
          <w:rFonts w:hint="default" w:ascii="Calibri" w:hAnsi="Calibri" w:cs="Calibri"/>
          <w:i/>
          <w:iCs/>
          <w:color w:val="000000" w:themeColor="text1"/>
          <w:sz w:val="18"/>
          <w:szCs w:val="18"/>
          <w14:textFill>
            <w14:solidFill>
              <w14:schemeClr w14:val="tx1"/>
            </w14:solidFill>
          </w14:textFill>
        </w:rPr>
        <w:t>F</w:t>
      </w:r>
      <w:r>
        <w:rPr>
          <w:rFonts w:hint="default" w:ascii="Calibri" w:hAnsi="Calibri" w:cs="Calibri"/>
          <w:color w:val="000000" w:themeColor="text1"/>
          <w:sz w:val="18"/>
          <w:szCs w:val="18"/>
          <w:vertAlign w:val="super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 xml:space="preserve"> by SHELX</w:t>
      </w:r>
      <w:r>
        <w:rPr>
          <w:rFonts w:hint="default" w:ascii="Calibri" w:hAnsi="Calibri" w:cs="Calibri"/>
          <w:color w:val="000000" w:themeColor="text1"/>
          <w:sz w:val="18"/>
          <w:szCs w:val="18"/>
          <w:vertAlign w:val="superscript"/>
          <w14:textFill>
            <w14:solidFill>
              <w14:schemeClr w14:val="tx1"/>
            </w14:solidFill>
          </w14:textFill>
        </w:rPr>
        <w:t>44b</w:t>
      </w:r>
      <w:r>
        <w:rPr>
          <w:rFonts w:hint="default" w:ascii="Calibri" w:hAnsi="Calibri" w:cs="Calibri"/>
          <w:color w:val="000000" w:themeColor="text1"/>
          <w:sz w:val="18"/>
          <w:szCs w:val="18"/>
          <w14:textFill>
            <w14:solidFill>
              <w14:schemeClr w14:val="tx1"/>
            </w14:solidFill>
          </w14:textFill>
        </w:rPr>
        <w:t>.</w:t>
      </w:r>
      <w:r>
        <w:rPr>
          <w:rFonts w:hint="default" w:ascii="Calibri" w:hAnsi="Calibri" w:cs="Calibri"/>
          <w:b/>
          <w:color w:val="000000" w:themeColor="text1"/>
          <w:sz w:val="18"/>
          <w:szCs w:val="18"/>
          <w14:textFill>
            <w14:solidFill>
              <w14:schemeClr w14:val="tx1"/>
            </w14:solidFill>
          </w14:textFill>
        </w:rPr>
        <w:t xml:space="preserve"> </w:t>
      </w:r>
      <w:r>
        <w:rPr>
          <w:rFonts w:hint="default" w:ascii="Calibri" w:hAnsi="Calibri" w:cs="Calibri"/>
          <w:bCs/>
          <w:color w:val="000000" w:themeColor="text1"/>
          <w:sz w:val="18"/>
          <w:szCs w:val="18"/>
          <w14:textFill>
            <w14:solidFill>
              <w14:schemeClr w14:val="tx1"/>
            </w14:solidFill>
          </w14:textFill>
        </w:rPr>
        <w:t>S</w:t>
      </w:r>
      <w:r>
        <w:rPr>
          <w:rFonts w:hint="default" w:ascii="Calibri" w:hAnsi="Calibri" w:cs="Calibri"/>
          <w:color w:val="000000" w:themeColor="text1"/>
          <w:sz w:val="18"/>
          <w:szCs w:val="18"/>
          <w14:textFill>
            <w14:solidFill>
              <w14:schemeClr w14:val="tx1"/>
            </w14:solidFill>
          </w14:textFill>
        </w:rPr>
        <w:t>tructures were checked for possible missing symmetry elements using PLATON with the ADDSYM algorithm, and no higher symmetry were found</w:t>
      </w:r>
      <w:r>
        <w:rPr>
          <w:rFonts w:hint="default" w:ascii="Calibri" w:hAnsi="Calibri" w:cs="Calibri"/>
          <w:color w:val="000000" w:themeColor="text1"/>
          <w:sz w:val="18"/>
          <w:szCs w:val="18"/>
          <w:vertAlign w:val="superscript"/>
          <w14:textFill>
            <w14:solidFill>
              <w14:schemeClr w14:val="tx1"/>
            </w14:solidFill>
          </w14:textFill>
        </w:rPr>
        <w:t>44c</w:t>
      </w:r>
      <w:r>
        <w:rPr>
          <w:rFonts w:hint="default" w:ascii="Calibri" w:hAnsi="Calibri" w:cs="Calibri"/>
          <w:color w:val="000000" w:themeColor="text1"/>
          <w:sz w:val="18"/>
          <w:szCs w:val="18"/>
          <w14:textFill>
            <w14:solidFill>
              <w14:schemeClr w14:val="tx1"/>
            </w14:solidFill>
          </w14:textFill>
        </w:rPr>
        <w:t>.</w:t>
      </w:r>
      <w:r>
        <w:rPr>
          <w:rFonts w:hint="default" w:ascii="Calibri" w:hAnsi="Calibri" w:cs="Calibri"/>
          <w:color w:val="000000" w:themeColor="text1"/>
          <w:sz w:val="18"/>
          <w:szCs w:val="18"/>
          <w:vertAlign w:val="superscript"/>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 xml:space="preserve">Crystallographic data and structural refinements for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and</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are summarized in Table 1</w:t>
      </w:r>
      <w:r>
        <w:rPr>
          <w:rFonts w:hint="default" w:ascii="Calibri" w:hAnsi="Calibri" w:cs="Calibri"/>
          <w:b/>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More information about the important bond distances and angles are listed in Table S1</w:t>
      </w:r>
      <w:r>
        <w:rPr>
          <w:rFonts w:hint="default" w:ascii="Calibri" w:hAnsi="Calibri" w:cs="Calibri"/>
          <w:b/>
          <w:color w:val="000000" w:themeColor="text1"/>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 xml:space="preserve">in </w:t>
      </w:r>
      <w:r>
        <w:rPr>
          <w:rFonts w:hint="default" w:ascii="Calibri" w:hAnsi="Calibri" w:cs="Calibri"/>
          <w:bCs/>
          <w:color w:val="000000" w:themeColor="text1"/>
          <w:sz w:val="18"/>
          <w:szCs w:val="18"/>
          <w14:textFill>
            <w14:solidFill>
              <w14:schemeClr w14:val="tx1"/>
            </w14:solidFill>
          </w14:textFill>
        </w:rPr>
        <w:t>Supporting Information</w:t>
      </w:r>
      <w:r>
        <w:rPr>
          <w:rFonts w:hint="default" w:ascii="Calibri" w:hAnsi="Calibri" w:cs="Calibri"/>
          <w:color w:val="000000" w:themeColor="text1"/>
          <w:sz w:val="18"/>
          <w:szCs w:val="18"/>
          <w14:textFill>
            <w14:solidFill>
              <w14:schemeClr w14:val="tx1"/>
            </w14:solidFill>
          </w14:textFill>
        </w:rPr>
        <w:t xml:space="preserve">. </w:t>
      </w:r>
    </w:p>
    <w:p>
      <w:pPr>
        <w:pStyle w:val="91"/>
        <w:keepNext w:val="0"/>
        <w:keepLines w:val="0"/>
        <w:pageBreakBefore w:val="0"/>
        <w:widowControl/>
        <w:kinsoku/>
        <w:wordWrap/>
        <w:overflowPunct/>
        <w:topLinePunct w:val="0"/>
        <w:bidi w:val="0"/>
        <w:snapToGrid/>
        <w:spacing w:line="276" w:lineRule="auto"/>
        <w:ind w:firstLine="284"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X-ray powder di</w:t>
      </w:r>
      <w:r>
        <w:rPr>
          <w:rFonts w:hint="default" w:ascii="Calibri" w:hAnsi="Calibri" w:eastAsia="AdvOT2e364b11+fb" w:cs="Calibri"/>
          <w:color w:val="000000" w:themeColor="text1"/>
          <w:sz w:val="18"/>
          <w:szCs w:val="18"/>
          <w14:textFill>
            <w14:solidFill>
              <w14:schemeClr w14:val="tx1"/>
            </w14:solidFill>
          </w14:textFill>
        </w:rPr>
        <w:t>ff</w:t>
      </w:r>
      <w:r>
        <w:rPr>
          <w:rFonts w:hint="default" w:ascii="Calibri" w:hAnsi="Calibri" w:cs="Calibri"/>
          <w:color w:val="000000" w:themeColor="text1"/>
          <w:sz w:val="18"/>
          <w:szCs w:val="18"/>
          <w14:textFill>
            <w14:solidFill>
              <w14:schemeClr w14:val="tx1"/>
            </w14:solidFill>
          </w14:textFill>
        </w:rPr>
        <w:t>raction data were measured on a Bruker-AXS D4 Endeavor di</w:t>
      </w:r>
      <w:r>
        <w:rPr>
          <w:rFonts w:hint="default" w:ascii="Calibri" w:hAnsi="Calibri" w:eastAsia="AdvOT2e364b11+fb" w:cs="Calibri"/>
          <w:color w:val="000000" w:themeColor="text1"/>
          <w:sz w:val="18"/>
          <w:szCs w:val="18"/>
          <w14:textFill>
            <w14:solidFill>
              <w14:schemeClr w14:val="tx1"/>
            </w14:solidFill>
          </w14:textFill>
        </w:rPr>
        <w:t>ff</w:t>
      </w:r>
      <w:r>
        <w:rPr>
          <w:rFonts w:hint="default" w:ascii="Calibri" w:hAnsi="Calibri" w:cs="Calibri"/>
          <w:color w:val="000000" w:themeColor="text1"/>
          <w:sz w:val="18"/>
          <w:szCs w:val="18"/>
          <w14:textFill>
            <w14:solidFill>
              <w14:schemeClr w14:val="tx1"/>
            </w14:solidFill>
          </w14:textFill>
        </w:rPr>
        <w:t>ractometer, 40kV/40mA, in Bragg</w:t>
      </w:r>
      <w:r>
        <w:rPr>
          <w:rFonts w:hint="default" w:ascii="Calibri" w:hAnsi="Calibri" w:eastAsia="AdvOT8608a8d1+22" w:cs="Calibri"/>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Brentano geometry. The diffractometer is equipped with a copper X-ray tube and a primary nickel </w:t>
      </w:r>
      <w:r>
        <w:rPr>
          <w:rFonts w:hint="default" w:ascii="Calibri" w:hAnsi="Calibri" w:eastAsia="AdvOT2e364b11+fb" w:cs="Calibri"/>
          <w:color w:val="000000" w:themeColor="text1"/>
          <w:sz w:val="18"/>
          <w:szCs w:val="18"/>
          <w14:textFill>
            <w14:solidFill>
              <w14:schemeClr w14:val="tx1"/>
            </w14:solidFill>
          </w14:textFill>
        </w:rPr>
        <w:t>fi</w:t>
      </w:r>
      <w:r>
        <w:rPr>
          <w:rFonts w:hint="default" w:ascii="Calibri" w:hAnsi="Calibri" w:cs="Calibri"/>
          <w:color w:val="000000" w:themeColor="text1"/>
          <w:sz w:val="18"/>
          <w:szCs w:val="18"/>
          <w14:textFill>
            <w14:solidFill>
              <w14:schemeClr w14:val="tx1"/>
            </w14:solidFill>
          </w14:textFill>
        </w:rPr>
        <w:t>lter producing Cu</w:t>
      </w:r>
      <w:r>
        <w:rPr>
          <w:rFonts w:hint="default" w:ascii="Calibri" w:hAnsi="Calibri" w:cs="Calibri"/>
          <w:i/>
          <w:iCs/>
          <w:color w:val="000000" w:themeColor="text1"/>
          <w:sz w:val="18"/>
          <w:szCs w:val="18"/>
          <w14:textFill>
            <w14:solidFill>
              <w14:schemeClr w14:val="tx1"/>
            </w14:solidFill>
          </w14:textFill>
        </w:rPr>
        <w:t>K</w:t>
      </w:r>
      <w:r>
        <w:rPr>
          <w:rFonts w:hint="default" w:ascii="Calibri" w:hAnsi="Calibri" w:cs="Calibri"/>
          <w:i/>
          <w:color w:val="000000" w:themeColor="text1"/>
          <w:sz w:val="18"/>
          <w:szCs w:val="18"/>
          <w14:textFill>
            <w14:solidFill>
              <w14:schemeClr w14:val="tx1"/>
            </w14:solidFill>
          </w14:textFill>
        </w:rPr>
        <w:t>α</w:t>
      </w:r>
      <w:r>
        <w:rPr>
          <w:rFonts w:hint="default" w:ascii="Calibri" w:hAnsi="Calibri" w:cs="Calibri"/>
          <w:b/>
          <w:color w:val="000000" w:themeColor="text1"/>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radiation (</w:t>
      </w:r>
      <w:r>
        <w:rPr>
          <w:rFonts w:hint="default" w:ascii="Calibri" w:hAnsi="Calibri" w:cs="Calibri"/>
          <w:i/>
          <w:color w:val="000000" w:themeColor="text1"/>
          <w:sz w:val="18"/>
          <w:szCs w:val="18"/>
          <w14:textFill>
            <w14:solidFill>
              <w14:schemeClr w14:val="tx1"/>
            </w14:solidFill>
          </w14:textFill>
        </w:rPr>
        <w:t>λ</w:t>
      </w:r>
      <w:r>
        <w:rPr>
          <w:rFonts w:hint="default" w:ascii="Calibri" w:hAnsi="Calibri" w:cs="Calibri"/>
          <w:color w:val="000000" w:themeColor="text1"/>
          <w:sz w:val="18"/>
          <w:szCs w:val="18"/>
          <w14:textFill>
            <w14:solidFill>
              <w14:schemeClr w14:val="tx1"/>
            </w14:solidFill>
          </w14:textFill>
        </w:rPr>
        <w:t xml:space="preserve"> = 1.54187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A linear silicon strip LynxEye detector (Bruker-AXS) was used. Data was recorded in the range of 2</w:t>
      </w:r>
      <w:r>
        <w:rPr>
          <w:rFonts w:hint="default" w:ascii="Calibri" w:hAnsi="Calibri" w:cs="Calibri"/>
          <w:i/>
          <w:color w:val="000000" w:themeColor="text1"/>
          <w:sz w:val="18"/>
          <w:szCs w:val="18"/>
          <w14:textFill>
            <w14:solidFill>
              <w14:schemeClr w14:val="tx1"/>
            </w14:solidFill>
          </w14:textFill>
        </w:rPr>
        <w:t>θ</w:t>
      </w:r>
      <w:r>
        <w:rPr>
          <w:rFonts w:hint="default" w:ascii="Calibri" w:hAnsi="Calibri" w:cs="Calibri"/>
          <w:color w:val="000000" w:themeColor="text1"/>
          <w:sz w:val="18"/>
          <w:szCs w:val="18"/>
          <w14:textFill>
            <w14:solidFill>
              <w14:schemeClr w14:val="tx1"/>
            </w14:solidFill>
          </w14:textFill>
        </w:rPr>
        <w:t xml:space="preserve"> = </w:t>
      </w:r>
      <w:r>
        <w:rPr>
          <w:rFonts w:hint="eastAsia" w:ascii="Calibri" w:hAnsi="Calibri" w:cs="Calibri"/>
          <w:color w:val="000000" w:themeColor="text1"/>
          <w:sz w:val="18"/>
          <w:szCs w:val="18"/>
          <w:lang w:val="en-US" w:eastAsia="zh-CN"/>
          <w14:textFill>
            <w14:solidFill>
              <w14:schemeClr w14:val="tx1"/>
            </w14:solidFill>
          </w14:textFill>
        </w:rPr>
        <w:t>5</w:t>
      </w:r>
      <w:r>
        <w:rPr>
          <w:rFonts w:hint="default" w:ascii="Calibri" w:hAnsi="Calibri" w:eastAsia="AdvOT8608a8d1+22" w:cs="Calibri"/>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80 ° with 10 s/step and a step width of 0.02 °. The aperture of the </w:t>
      </w:r>
      <w:r>
        <w:rPr>
          <w:rFonts w:hint="default" w:ascii="Calibri" w:hAnsi="Calibri" w:eastAsia="AdvOT2e364b11+fb" w:cs="Calibri"/>
          <w:color w:val="000000" w:themeColor="text1"/>
          <w:sz w:val="18"/>
          <w:szCs w:val="18"/>
          <w14:textFill>
            <w14:solidFill>
              <w14:schemeClr w14:val="tx1"/>
            </w14:solidFill>
          </w14:textFill>
        </w:rPr>
        <w:t>fi</w:t>
      </w:r>
      <w:r>
        <w:rPr>
          <w:rFonts w:hint="default" w:ascii="Calibri" w:hAnsi="Calibri" w:cs="Calibri"/>
          <w:color w:val="000000" w:themeColor="text1"/>
          <w:sz w:val="18"/>
          <w:szCs w:val="18"/>
          <w14:textFill>
            <w14:solidFill>
              <w14:schemeClr w14:val="tx1"/>
            </w14:solidFill>
          </w14:textFill>
        </w:rPr>
        <w:t>xed divergence slit and the receiving slit was set to 0.2 mm and 8.0 mm, respectively. The discriminator of the detector was set to an interval from 0.16 to 0.25 V.(Figure S</w:t>
      </w:r>
      <w:r>
        <w:rPr>
          <w:rFonts w:hint="eastAsia" w:ascii="Calibri" w:hAnsi="Calibri" w:cs="Calibri"/>
          <w:color w:val="000000" w:themeColor="text1"/>
          <w:sz w:val="18"/>
          <w:szCs w:val="18"/>
          <w:lang w:val="en-US" w:eastAsia="zh-CN"/>
          <w14:textFill>
            <w14:solidFill>
              <w14:schemeClr w14:val="tx1"/>
            </w14:solidFill>
          </w14:textFill>
        </w:rPr>
        <w:t>3</w:t>
      </w:r>
      <w:r>
        <w:rPr>
          <w:rFonts w:hint="default" w:ascii="Calibri" w:hAnsi="Calibri" w:cs="Calibri"/>
          <w:color w:val="000000" w:themeColor="text1"/>
          <w:sz w:val="18"/>
          <w:szCs w:val="18"/>
          <w14:textFill>
            <w14:solidFill>
              <w14:schemeClr w14:val="tx1"/>
            </w14:solidFill>
          </w14:textFill>
        </w:rPr>
        <w:t>)</w:t>
      </w:r>
    </w:p>
    <w:p>
      <w:pPr>
        <w:pStyle w:val="91"/>
        <w:keepNext w:val="0"/>
        <w:keepLines w:val="0"/>
        <w:pageBreakBefore w:val="0"/>
        <w:widowControl/>
        <w:kinsoku/>
        <w:wordWrap/>
        <w:overflowPunct/>
        <w:topLinePunct w:val="0"/>
        <w:autoSpaceDE/>
        <w:autoSpaceDN/>
        <w:bidi w:val="0"/>
        <w:adjustRightInd/>
        <w:snapToGrid/>
        <w:spacing w:line="276" w:lineRule="auto"/>
        <w:jc w:val="both"/>
        <w:textAlignment w:val="auto"/>
        <w:rPr>
          <w:rFonts w:ascii="Times New Roman" w:hAnsi="Times New Roman" w:cs="Times New Roman"/>
          <w:color w:val="000000" w:themeColor="text1"/>
          <w14:textFill>
            <w14:solidFill>
              <w14:schemeClr w14:val="tx1"/>
            </w14:solidFill>
          </w14:textFill>
        </w:rPr>
      </w:pPr>
      <w:r>
        <w:rPr>
          <w:rFonts w:hAnsi="Times New Roman" w:cs="Times New Roman" w:asciiTheme="minorAscii" w:eastAsiaTheme="minorEastAsia"/>
          <w:b/>
          <w:color w:val="000000" w:themeColor="text1"/>
          <w:sz w:val="18"/>
          <w:szCs w:val="18"/>
          <w:lang w:val="en-US" w:eastAsia="zh-CN" w:bidi="ar-SA"/>
          <w14:textFill>
            <w14:solidFill>
              <w14:schemeClr w14:val="tx1"/>
            </w14:solidFill>
          </w14:textFill>
        </w:rPr>
        <w:t>2.3 SEM/EDS Analysis.</w:t>
      </w:r>
      <w:r>
        <w:rPr>
          <w:rFonts w:hAnsi="Times New Roman" w:cs="Times New Roman" w:asciiTheme="minorAscii"/>
          <w:color w:val="000000" w:themeColor="text1"/>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For scanning electron microscopy (SEM) images, Energy Dispersive X-Ray Spectroscopy (EDS) measurements and elemental analysis were collected on a Hitachi SU80103040702 Environment Scanning Electron Microscope. The SEM/EDS results are given as Supporting Information (Figure S1, S2).</w:t>
      </w:r>
    </w:p>
    <w:p>
      <w:pPr>
        <w:keepNext w:val="0"/>
        <w:keepLines w:val="0"/>
        <w:pageBreakBefore w:val="0"/>
        <w:widowControl/>
        <w:kinsoku/>
        <w:wordWrap/>
        <w:overflowPunct/>
        <w:topLinePunct w:val="0"/>
        <w:autoSpaceDE w:val="0"/>
        <w:autoSpaceDN w:val="0"/>
        <w:bidi w:val="0"/>
        <w:adjustRightInd w:val="0"/>
        <w:snapToGrid/>
        <w:spacing w:after="0" w:line="276" w:lineRule="auto"/>
        <w:jc w:val="both"/>
        <w:textAlignment w:val="auto"/>
        <w:rPr>
          <w:rFonts w:hAnsi="Times New Roman" w:cs="Times New Roman" w:asciiTheme="minorAscii"/>
          <w:color w:val="000000" w:themeColor="text1"/>
          <w:sz w:val="18"/>
          <w:szCs w:val="18"/>
          <w14:textFill>
            <w14:solidFill>
              <w14:schemeClr w14:val="tx1"/>
            </w14:solidFill>
          </w14:textFill>
        </w:rPr>
      </w:pPr>
      <w:r>
        <w:rPr>
          <w:rFonts w:hAnsi="Times New Roman" w:cs="Times New Roman" w:asciiTheme="minorAscii" w:eastAsiaTheme="minorEastAsia"/>
          <w:b/>
          <w:color w:val="000000" w:themeColor="text1"/>
          <w:sz w:val="18"/>
          <w:szCs w:val="18"/>
          <w:lang w:val="en-US" w:eastAsia="zh-CN" w:bidi="ar-SA"/>
          <w14:textFill>
            <w14:solidFill>
              <w14:schemeClr w14:val="tx1"/>
            </w14:solidFill>
          </w14:textFill>
        </w:rPr>
        <w:t>2.4. Thermal Analysis.</w:t>
      </w:r>
      <w:r>
        <w:rPr>
          <w:rFonts w:hAnsi="Times New Roman" w:cs="Times New Roman" w:asciiTheme="minorAscii"/>
          <w:b/>
          <w:color w:val="000000" w:themeColor="text1"/>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 xml:space="preserve">The thermal behavior of the polycrystalline phases of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and </w:t>
      </w: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cs="Calibri"/>
          <w:b/>
          <w:color w:val="000000" w:themeColor="text1"/>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up to 1100 °C were studied by di</w:t>
      </w:r>
      <w:r>
        <w:rPr>
          <w:rFonts w:hint="default" w:ascii="Calibri" w:hAnsi="Calibri" w:eastAsia="AdvOT2e364b11+fb" w:cs="Calibri"/>
          <w:color w:val="000000" w:themeColor="text1"/>
          <w:sz w:val="18"/>
          <w:szCs w:val="18"/>
          <w14:textFill>
            <w14:solidFill>
              <w14:schemeClr w14:val="tx1"/>
            </w14:solidFill>
          </w14:textFill>
        </w:rPr>
        <w:t>ff</w:t>
      </w:r>
      <w:r>
        <w:rPr>
          <w:rFonts w:hint="default" w:ascii="Calibri" w:hAnsi="Calibri" w:cs="Calibri"/>
          <w:color w:val="000000" w:themeColor="text1"/>
          <w:sz w:val="18"/>
          <w:szCs w:val="18"/>
          <w14:textFill>
            <w14:solidFill>
              <w14:schemeClr w14:val="tx1"/>
            </w14:solidFill>
          </w14:textFill>
        </w:rPr>
        <w:t xml:space="preserve">erential scanning calorimetry (DSC) analysis coupled with thermogravimetry (TG) in air at a heating rate of 10 °C/min using a Netzsch STA 449C Jupiter apparatus. The samples (~30 mg) were loaded in a platinum crucible, which were closed with a platinum cover. During the measurements a constant air </w:t>
      </w:r>
      <w:r>
        <w:rPr>
          <w:rFonts w:hint="default" w:ascii="Calibri" w:hAnsi="Calibri" w:eastAsia="AdvOT2e364b11+fb" w:cs="Calibri"/>
          <w:color w:val="000000" w:themeColor="text1"/>
          <w:sz w:val="18"/>
          <w:szCs w:val="18"/>
          <w14:textFill>
            <w14:solidFill>
              <w14:schemeClr w14:val="tx1"/>
            </w14:solidFill>
          </w14:textFill>
        </w:rPr>
        <w:t>fl</w:t>
      </w:r>
      <w:r>
        <w:rPr>
          <w:rFonts w:hint="default" w:ascii="Calibri" w:hAnsi="Calibri" w:cs="Calibri"/>
          <w:color w:val="000000" w:themeColor="text1"/>
          <w:sz w:val="18"/>
          <w:szCs w:val="18"/>
          <w14:textFill>
            <w14:solidFill>
              <w14:schemeClr w14:val="tx1"/>
            </w14:solidFill>
          </w14:textFill>
        </w:rPr>
        <w:t>ow of 20</w:t>
      </w:r>
      <w:r>
        <w:rPr>
          <w:rFonts w:hint="default" w:ascii="Calibri" w:hAnsi="Calibri" w:eastAsia="AdvOT8608a8d1+22" w:cs="Calibri"/>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30 mL/min was applied.</w:t>
      </w:r>
    </w:p>
    <w:p>
      <w:pPr>
        <w:keepNext w:val="0"/>
        <w:keepLines w:val="0"/>
        <w:pageBreakBefore w:val="0"/>
        <w:widowControl/>
        <w:kinsoku/>
        <w:wordWrap/>
        <w:overflowPunct/>
        <w:topLinePunct w:val="0"/>
        <w:autoSpaceDE w:val="0"/>
        <w:autoSpaceDN w:val="0"/>
        <w:bidi w:val="0"/>
        <w:adjustRightInd w:val="0"/>
        <w:snapToGrid/>
        <w:spacing w:after="0" w:line="276" w:lineRule="auto"/>
        <w:jc w:val="both"/>
        <w:textAlignment w:val="auto"/>
        <w:rPr>
          <w:rFonts w:hint="default" w:ascii="Calibri" w:hAnsi="Calibri" w:cs="Calibri"/>
          <w:color w:val="000000" w:themeColor="text1"/>
          <w:sz w:val="18"/>
          <w:szCs w:val="18"/>
          <w:lang w:val="en-US" w:eastAsia="zh-CN"/>
          <w14:textFill>
            <w14:solidFill>
              <w14:schemeClr w14:val="tx1"/>
            </w14:solidFill>
          </w14:textFill>
        </w:rPr>
      </w:pPr>
      <w:r>
        <w:rPr>
          <w:rFonts w:hint="default" w:hAnsi="Times New Roman" w:cs="Times New Roman" w:asciiTheme="minorAscii" w:eastAsiaTheme="minorEastAsia"/>
          <w:b/>
          <w:color w:val="000000" w:themeColor="text1"/>
          <w:sz w:val="18"/>
          <w:szCs w:val="18"/>
          <w:lang w:val="en-US" w:eastAsia="zh-CN" w:bidi="ar-SA"/>
          <w14:textFill>
            <w14:solidFill>
              <w14:schemeClr w14:val="tx1"/>
            </w14:solidFill>
          </w14:textFill>
        </w:rPr>
        <w:t>2.5. UV-Vis diffuse reflectance spectroscopy.</w:t>
      </w:r>
      <w:r>
        <w:rPr>
          <w:rFonts w:hint="default" w:hAnsi="Times New Roman" w:cs="Times New Roman" w:asciiTheme="minorAscii"/>
          <w:b/>
          <w:bCs/>
          <w:color w:val="000000" w:themeColor="text1"/>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 xml:space="preserve">UV-Vis diffuse reflectance data were collected with a Jasco-V-650 spectrophotometer in the wavelength range from 190 to 800 nm at room temperature. Barium sulphate was used as a diffuse reflectance standard. The reflectance spectrum was converted to absorbance using the Kubelka–Munk function, </w:t>
      </w:r>
      <w:r>
        <w:rPr>
          <w:rFonts w:hint="default" w:ascii="Calibri" w:hAnsi="Calibri" w:cs="Calibri"/>
          <w:i/>
          <w:iCs/>
          <w:color w:val="000000" w:themeColor="text1"/>
          <w:sz w:val="18"/>
          <w:szCs w:val="18"/>
          <w14:textFill>
            <w14:solidFill>
              <w14:schemeClr w14:val="tx1"/>
            </w14:solidFill>
          </w14:textFill>
        </w:rPr>
        <w:t>F</w:t>
      </w:r>
      <w:r>
        <w:rPr>
          <w:rFonts w:hint="default" w:ascii="Calibri" w:hAnsi="Calibri" w:cs="Calibri"/>
          <w:color w:val="000000" w:themeColor="text1"/>
          <w:sz w:val="18"/>
          <w:szCs w:val="18"/>
          <w14:textFill>
            <w14:solidFill>
              <w14:schemeClr w14:val="tx1"/>
            </w14:solidFill>
          </w14:textFill>
        </w:rPr>
        <w:t>(</w:t>
      </w:r>
      <w:r>
        <w:rPr>
          <w:rFonts w:hint="default" w:ascii="Calibri" w:hAnsi="Calibri" w:cs="Calibri"/>
          <w:i/>
          <w:iCs/>
          <w:color w:val="000000" w:themeColor="text1"/>
          <w:sz w:val="18"/>
          <w:szCs w:val="18"/>
          <w14:textFill>
            <w14:solidFill>
              <w14:schemeClr w14:val="tx1"/>
            </w14:solidFill>
          </w14:textFill>
        </w:rPr>
        <w:t>R</w:t>
      </w:r>
      <w:r>
        <w:rPr>
          <w:rFonts w:hint="default" w:ascii="Calibri" w:hAnsi="Calibri" w:cs="Calibri"/>
          <w:color w:val="000000" w:themeColor="text1"/>
          <w:sz w:val="18"/>
          <w:szCs w:val="18"/>
          <w14:textFill>
            <w14:solidFill>
              <w14:schemeClr w14:val="tx1"/>
            </w14:solidFill>
          </w14:textFill>
        </w:rPr>
        <w:t xml:space="preserve">) = </w:t>
      </w:r>
      <w:r>
        <w:rPr>
          <w:rFonts w:hint="default" w:ascii="Calibri" w:hAnsi="Calibri" w:cs="Calibri"/>
          <w:i/>
          <w:iCs/>
          <w:color w:val="000000" w:themeColor="text1"/>
          <w:sz w:val="18"/>
          <w:szCs w:val="18"/>
          <w14:textFill>
            <w14:solidFill>
              <w14:schemeClr w14:val="tx1"/>
            </w14:solidFill>
          </w14:textFill>
        </w:rPr>
        <w:t>K</w:t>
      </w:r>
      <w:r>
        <w:rPr>
          <w:rFonts w:hint="default" w:ascii="Calibri" w:hAnsi="Calibri" w:cs="Calibri"/>
          <w:color w:val="000000" w:themeColor="text1"/>
          <w:sz w:val="18"/>
          <w:szCs w:val="18"/>
          <w14:textFill>
            <w14:solidFill>
              <w14:schemeClr w14:val="tx1"/>
            </w14:solidFill>
          </w14:textFill>
        </w:rPr>
        <w:t>/</w:t>
      </w:r>
      <w:r>
        <w:rPr>
          <w:rFonts w:hint="default" w:ascii="Calibri" w:hAnsi="Calibri" w:cs="Calibri"/>
          <w:i/>
          <w:iCs/>
          <w:color w:val="000000" w:themeColor="text1"/>
          <w:sz w:val="18"/>
          <w:szCs w:val="18"/>
          <w14:textFill>
            <w14:solidFill>
              <w14:schemeClr w14:val="tx1"/>
            </w14:solidFill>
          </w14:textFill>
        </w:rPr>
        <w:t xml:space="preserve">S </w:t>
      </w:r>
      <w:r>
        <w:rPr>
          <w:rFonts w:hint="default" w:ascii="Calibri" w:hAnsi="Calibri" w:cs="Calibri"/>
          <w:color w:val="000000" w:themeColor="text1"/>
          <w:sz w:val="18"/>
          <w:szCs w:val="18"/>
          <w14:textFill>
            <w14:solidFill>
              <w14:schemeClr w14:val="tx1"/>
            </w14:solidFill>
          </w14:textFill>
        </w:rPr>
        <w:t>= (1−</w:t>
      </w:r>
      <w:r>
        <w:rPr>
          <w:rFonts w:hint="default" w:ascii="Calibri" w:hAnsi="Calibri" w:cs="Calibri"/>
          <w:i/>
          <w:iCs/>
          <w:color w:val="000000" w:themeColor="text1"/>
          <w:sz w:val="18"/>
          <w:szCs w:val="18"/>
          <w14:textFill>
            <w14:solidFill>
              <w14:schemeClr w14:val="tx1"/>
            </w14:solidFill>
          </w14:textFill>
        </w:rPr>
        <w:t>R</w:t>
      </w:r>
      <w:r>
        <w:rPr>
          <w:rFonts w:hint="default" w:ascii="Calibri" w:hAnsi="Calibri" w:cs="Calibri"/>
          <w:color w:val="000000" w:themeColor="text1"/>
          <w:sz w:val="18"/>
          <w:szCs w:val="18"/>
          <w14:textFill>
            <w14:solidFill>
              <w14:schemeClr w14:val="tx1"/>
            </w14:solidFill>
          </w14:textFill>
        </w:rPr>
        <w:t>)</w:t>
      </w:r>
      <w:r>
        <w:rPr>
          <w:rFonts w:hint="default" w:ascii="Calibri" w:hAnsi="Calibri" w:cs="Calibri"/>
          <w:color w:val="000000" w:themeColor="text1"/>
          <w:sz w:val="18"/>
          <w:szCs w:val="18"/>
          <w:vertAlign w:val="super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/(2</w:t>
      </w:r>
      <w:r>
        <w:rPr>
          <w:rFonts w:hint="default" w:ascii="Calibri" w:hAnsi="Calibri" w:cs="Calibri"/>
          <w:i/>
          <w:iCs/>
          <w:color w:val="000000" w:themeColor="text1"/>
          <w:sz w:val="18"/>
          <w:szCs w:val="18"/>
          <w14:textFill>
            <w14:solidFill>
              <w14:schemeClr w14:val="tx1"/>
            </w14:solidFill>
          </w14:textFill>
        </w:rPr>
        <w:t>R</w:t>
      </w:r>
      <w:r>
        <w:rPr>
          <w:rFonts w:hint="default" w:ascii="Calibri" w:hAnsi="Calibri" w:cs="Calibri"/>
          <w:color w:val="000000" w:themeColor="text1"/>
          <w:sz w:val="18"/>
          <w:szCs w:val="18"/>
          <w14:textFill>
            <w14:solidFill>
              <w14:schemeClr w14:val="tx1"/>
            </w14:solidFill>
          </w14:textFill>
        </w:rPr>
        <w:t xml:space="preserve">), where </w:t>
      </w:r>
      <w:r>
        <w:rPr>
          <w:rFonts w:hint="default" w:ascii="Calibri" w:hAnsi="Calibri" w:cs="Calibri"/>
          <w:i/>
          <w:iCs/>
          <w:color w:val="000000" w:themeColor="text1"/>
          <w:sz w:val="18"/>
          <w:szCs w:val="18"/>
          <w14:textFill>
            <w14:solidFill>
              <w14:schemeClr w14:val="tx1"/>
            </w14:solidFill>
          </w14:textFill>
        </w:rPr>
        <w:t>R</w:t>
      </w:r>
      <w:r>
        <w:rPr>
          <w:rFonts w:hint="default" w:ascii="Calibri" w:hAnsi="Calibri" w:cs="Calibri"/>
          <w:color w:val="000000" w:themeColor="text1"/>
          <w:sz w:val="18"/>
          <w:szCs w:val="18"/>
          <w14:textFill>
            <w14:solidFill>
              <w14:schemeClr w14:val="tx1"/>
            </w14:solidFill>
          </w14:textFill>
        </w:rPr>
        <w:t xml:space="preserve"> is the reflectance, </w:t>
      </w:r>
      <w:r>
        <w:rPr>
          <w:rFonts w:hint="default" w:ascii="Calibri" w:hAnsi="Calibri" w:cs="Calibri"/>
          <w:i/>
          <w:iCs/>
          <w:color w:val="000000" w:themeColor="text1"/>
          <w:sz w:val="18"/>
          <w:szCs w:val="18"/>
          <w14:textFill>
            <w14:solidFill>
              <w14:schemeClr w14:val="tx1"/>
            </w14:solidFill>
          </w14:textFill>
        </w:rPr>
        <w:t>K</w:t>
      </w:r>
      <w:r>
        <w:rPr>
          <w:rFonts w:hint="default" w:ascii="Calibri" w:hAnsi="Calibri" w:cs="Calibri"/>
          <w:color w:val="000000" w:themeColor="text1"/>
          <w:sz w:val="18"/>
          <w:szCs w:val="18"/>
          <w14:textFill>
            <w14:solidFill>
              <w14:schemeClr w14:val="tx1"/>
            </w14:solidFill>
          </w14:textFill>
        </w:rPr>
        <w:t xml:space="preserve"> is the absorption coefficient, and </w:t>
      </w:r>
      <w:r>
        <w:rPr>
          <w:rFonts w:hint="default" w:ascii="Calibri" w:hAnsi="Calibri" w:cs="Calibri"/>
          <w:i/>
          <w:iCs/>
          <w:color w:val="000000" w:themeColor="text1"/>
          <w:sz w:val="18"/>
          <w:szCs w:val="18"/>
          <w14:textFill>
            <w14:solidFill>
              <w14:schemeClr w14:val="tx1"/>
            </w14:solidFill>
          </w14:textFill>
        </w:rPr>
        <w:t>S</w:t>
      </w:r>
      <w:r>
        <w:rPr>
          <w:rFonts w:hint="default" w:ascii="Calibri" w:hAnsi="Calibri" w:cs="Calibri"/>
          <w:color w:val="000000" w:themeColor="text1"/>
          <w:sz w:val="18"/>
          <w:szCs w:val="18"/>
          <w14:textFill>
            <w14:solidFill>
              <w14:schemeClr w14:val="tx1"/>
            </w14:solidFill>
          </w14:textFill>
        </w:rPr>
        <w:t xml:space="preserve"> is the scattering coefficient</w:t>
      </w:r>
      <w:r>
        <w:rPr>
          <w:rFonts w:hint="default" w:ascii="Calibri" w:hAnsi="Calibri" w:cs="Calibri"/>
          <w:color w:val="000000" w:themeColor="text1"/>
          <w:sz w:val="18"/>
          <w:szCs w:val="18"/>
          <w:vertAlign w:val="superscript"/>
          <w14:textFill>
            <w14:solidFill>
              <w14:schemeClr w14:val="tx1"/>
            </w14:solidFill>
          </w14:textFill>
        </w:rPr>
        <w:t>45</w:t>
      </w:r>
      <w:r>
        <w:rPr>
          <w:rFonts w:hint="default" w:ascii="Calibri" w:hAnsi="Calibri" w:cs="Calibri"/>
          <w:color w:val="000000" w:themeColor="text1"/>
          <w:sz w:val="18"/>
          <w:szCs w:val="18"/>
          <w14:textFill>
            <w14:solidFill>
              <w14:schemeClr w14:val="tx1"/>
            </w14:solidFill>
          </w14:textFill>
        </w:rPr>
        <w:t xml:space="preserve">. </w:t>
      </w:r>
    </w:p>
    <w:tbl>
      <w:tblPr>
        <w:tblStyle w:val="9"/>
        <w:tblpPr w:leftFromText="180" w:rightFromText="180" w:vertAnchor="text" w:horzAnchor="page" w:tblpX="898" w:tblpY="4837"/>
        <w:tblOverlap w:val="never"/>
        <w:tblW w:w="49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0"/>
        <w:gridCol w:w="1961"/>
        <w:gridCol w:w="15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0" w:type="dxa"/>
            <w:gridSpan w:val="3"/>
            <w:tcBorders>
              <w:top w:val="single" w:color="auto" w:sz="4" w:space="0"/>
              <w:bottom w:val="single" w:color="auto" w:sz="4" w:space="0"/>
            </w:tcBorders>
          </w:tcPr>
          <w:p>
            <w:pPr>
              <w:keepNext w:val="0"/>
              <w:keepLines w:val="0"/>
              <w:pageBreakBefore w:val="0"/>
              <w:widowControl/>
              <w:kinsoku/>
              <w:wordWrap/>
              <w:overflowPunct/>
              <w:topLinePunct w:val="0"/>
              <w:bidi w:val="0"/>
              <w:snapToGrid/>
              <w:spacing w:after="0" w:line="240" w:lineRule="auto"/>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b/>
                <w:color w:val="000000" w:themeColor="text1"/>
                <w:sz w:val="18"/>
                <w:szCs w:val="18"/>
                <w14:textFill>
                  <w14:solidFill>
                    <w14:schemeClr w14:val="tx1"/>
                  </w14:solidFill>
                </w14:textFill>
              </w:rPr>
              <w:t xml:space="preserve">Table 1. Crystal Data and Structure Refinements for </w:t>
            </w:r>
            <w:r>
              <w:rPr>
                <w:rFonts w:hint="default" w:ascii="Calibri" w:hAnsi="Calibri" w:eastAsia="楷体" w:cs="Calibri"/>
                <w:b/>
                <w:snapToGrid w:val="0"/>
                <w:color w:val="000000" w:themeColor="text1"/>
                <w:spacing w:val="6"/>
                <w:sz w:val="18"/>
                <w:szCs w:val="18"/>
                <w14:textFill>
                  <w14:solidFill>
                    <w14:schemeClr w14:val="tx1"/>
                  </w14:solidFill>
                </w14:textFill>
              </w:rPr>
              <w:t>Li</w:t>
            </w:r>
            <w:r>
              <w:rPr>
                <w:rFonts w:hint="default" w:ascii="Calibri" w:hAnsi="Calibri" w:eastAsia="楷体" w:cs="Calibri"/>
                <w:b/>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
                <w:snapToGrid w:val="0"/>
                <w:color w:val="000000" w:themeColor="text1"/>
                <w:spacing w:val="6"/>
                <w:sz w:val="18"/>
                <w:szCs w:val="18"/>
                <w14:textFill>
                  <w14:solidFill>
                    <w14:schemeClr w14:val="tx1"/>
                  </w14:solidFill>
                </w14:textFill>
              </w:rPr>
              <w:t>[Al(PO</w:t>
            </w:r>
            <w:r>
              <w:rPr>
                <w:rFonts w:hint="default" w:ascii="Calibri" w:hAnsi="Calibri" w:eastAsia="楷体" w:cs="Calibri"/>
                <w:b/>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
                <w:snapToGrid w:val="0"/>
                <w:color w:val="000000" w:themeColor="text1"/>
                <w:spacing w:val="6"/>
                <w:sz w:val="18"/>
                <w:szCs w:val="18"/>
                <w14:textFill>
                  <w14:solidFill>
                    <w14:schemeClr w14:val="tx1"/>
                  </w14:solidFill>
                </w14:textFill>
              </w:rPr>
              <w:t>)</w:t>
            </w:r>
            <w:r>
              <w:rPr>
                <w:rFonts w:hint="default" w:ascii="Calibri" w:hAnsi="Calibri" w:eastAsia="楷体" w:cs="Calibri"/>
                <w:b/>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
                <w:snapToGrid w:val="0"/>
                <w:color w:val="000000" w:themeColor="text1"/>
                <w:spacing w:val="6"/>
                <w:sz w:val="18"/>
                <w:szCs w:val="18"/>
                <w14:textFill>
                  <w14:solidFill>
                    <w14:schemeClr w14:val="tx1"/>
                  </w14:solidFill>
                </w14:textFill>
              </w:rPr>
              <w:t>(H</w:t>
            </w:r>
            <w:r>
              <w:rPr>
                <w:rFonts w:hint="default" w:ascii="Calibri" w:hAnsi="Calibri" w:eastAsia="楷体" w:cs="Calibri"/>
                <w:b/>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
                <w:snapToGrid w:val="0"/>
                <w:color w:val="000000" w:themeColor="text1"/>
                <w:spacing w:val="6"/>
                <w:sz w:val="18"/>
                <w:szCs w:val="18"/>
                <w14:textFill>
                  <w14:solidFill>
                    <w14:schemeClr w14:val="tx1"/>
                  </w14:solidFill>
                </w14:textFill>
              </w:rPr>
              <w:t>O)</w:t>
            </w:r>
            <w:r>
              <w:rPr>
                <w:rFonts w:hint="default" w:ascii="Calibri" w:hAnsi="Calibri" w:eastAsia="楷体" w:cs="Calibri"/>
                <w:b/>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
                <w:snapToGrid w:val="0"/>
                <w:color w:val="000000" w:themeColor="text1"/>
                <w:spacing w:val="6"/>
                <w:sz w:val="18"/>
                <w:szCs w:val="18"/>
                <w14:textFill>
                  <w14:solidFill>
                    <w14:schemeClr w14:val="tx1"/>
                  </w14:solidFill>
                </w14:textFill>
              </w:rPr>
              <w:t>]</w:t>
            </w:r>
            <w:r>
              <w:rPr>
                <w:rFonts w:hint="default" w:ascii="Calibri" w:hAnsi="Calibri" w:cs="Calibri"/>
                <w:b/>
                <w:color w:val="000000" w:themeColor="text1"/>
                <w:sz w:val="18"/>
                <w:szCs w:val="18"/>
                <w14:textFill>
                  <w14:solidFill>
                    <w14:schemeClr w14:val="tx1"/>
                  </w14:solidFill>
                </w14:textFill>
              </w:rPr>
              <w:t xml:space="preserve"> and </w:t>
            </w:r>
            <w:r>
              <w:rPr>
                <w:rFonts w:hint="default" w:ascii="Calibri" w:hAnsi="Calibri" w:cs="Calibri"/>
                <w:b/>
                <w:bCs/>
                <w:color w:val="000000" w:themeColor="text1"/>
                <w:sz w:val="18"/>
                <w:szCs w:val="18"/>
                <w14:textFill>
                  <w14:solidFill>
                    <w14:schemeClr w14:val="tx1"/>
                  </w14:solidFill>
                </w14:textFill>
              </w:rPr>
              <w:t>Na[AlP</w:t>
            </w:r>
            <w:r>
              <w:rPr>
                <w:rFonts w:hint="default" w:ascii="Calibri" w:hAnsi="Calibri" w:cs="Calibri"/>
                <w:b/>
                <w:bCs/>
                <w:color w:val="000000" w:themeColor="text1"/>
                <w:sz w:val="18"/>
                <w:szCs w:val="18"/>
                <w:vertAlign w:val="subscript"/>
                <w14:textFill>
                  <w14:solidFill>
                    <w14:schemeClr w14:val="tx1"/>
                  </w14:solidFill>
                </w14:textFill>
              </w:rPr>
              <w:t>2</w:t>
            </w:r>
            <w:r>
              <w:rPr>
                <w:rFonts w:hint="default" w:ascii="Calibri" w:hAnsi="Calibri" w:cs="Calibri"/>
                <w:b/>
                <w:bCs/>
                <w:color w:val="000000" w:themeColor="text1"/>
                <w:sz w:val="18"/>
                <w:szCs w:val="18"/>
                <w14:textFill>
                  <w14:solidFill>
                    <w14:schemeClr w14:val="tx1"/>
                  </w14:solidFill>
                </w14:textFill>
              </w:rPr>
              <w:t>O</w:t>
            </w:r>
            <w:r>
              <w:rPr>
                <w:rFonts w:hint="default" w:ascii="Calibri" w:hAnsi="Calibri" w:cs="Calibri"/>
                <w:b/>
                <w:bCs/>
                <w:color w:val="000000" w:themeColor="text1"/>
                <w:sz w:val="18"/>
                <w:szCs w:val="18"/>
                <w:vertAlign w:val="subscript"/>
                <w14:textFill>
                  <w14:solidFill>
                    <w14:schemeClr w14:val="tx1"/>
                  </w14:solidFill>
                </w14:textFill>
              </w:rPr>
              <w:t>7</w:t>
            </w:r>
            <w:r>
              <w:rPr>
                <w:rFonts w:hint="default" w:ascii="Calibri" w:hAnsi="Calibri" w:cs="Calibri"/>
                <w:b/>
                <w:bCs/>
                <w:color w:val="000000" w:themeColor="text1"/>
                <w:sz w:val="18"/>
                <w:szCs w:val="18"/>
                <w14:textFill>
                  <w14:solidFill>
                    <w14:schemeClr w14:val="tx1"/>
                  </w14:solidFill>
                </w14:textFill>
              </w:rPr>
              <w:t>]</w:t>
            </w:r>
            <w:r>
              <w:rPr>
                <w:rFonts w:hint="default" w:ascii="Calibri" w:hAnsi="Calibri" w:cs="Calibri"/>
                <w:b/>
                <w:i/>
                <w:color w:val="000000" w:themeColor="text1"/>
                <w:sz w:val="18"/>
                <w:szCs w:val="18"/>
                <w:vertAlign w:val="superscript"/>
                <w14:textFill>
                  <w14:solidFill>
                    <w14:schemeClr w14:val="tx1"/>
                  </w14:solidFill>
                </w14:textFill>
              </w:rPr>
              <w:t>a</w:t>
            </w:r>
            <w:r>
              <w:rPr>
                <w:rFonts w:hint="default" w:ascii="Calibri" w:hAnsi="Calibri" w:cs="Calibri"/>
                <w:b/>
                <w:i/>
                <w:color w:val="000000" w:themeColor="text1"/>
                <w:sz w:val="18"/>
                <w:szCs w:val="18"/>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bottom w:val="single" w:color="auto" w:sz="4" w:space="0"/>
            </w:tcBorders>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Compound</w:t>
            </w:r>
          </w:p>
        </w:tc>
        <w:tc>
          <w:tcPr>
            <w:tcW w:w="1961" w:type="dxa"/>
            <w:tcBorders>
              <w:top w:val="single" w:color="auto" w:sz="4" w:space="0"/>
              <w:bottom w:val="single" w:color="auto" w:sz="4" w:space="0"/>
            </w:tcBorders>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p>
        </w:tc>
        <w:tc>
          <w:tcPr>
            <w:tcW w:w="1589" w:type="dxa"/>
            <w:tcBorders>
              <w:top w:val="single" w:color="auto" w:sz="4" w:space="0"/>
              <w:bottom w:val="single" w:color="auto" w:sz="4" w:space="0"/>
            </w:tcBorders>
          </w:tcPr>
          <w:p>
            <w:pPr>
              <w:keepNext w:val="0"/>
              <w:keepLines w:val="0"/>
              <w:pageBreakBefore w:val="0"/>
              <w:widowControl/>
              <w:kinsoku/>
              <w:wordWrap/>
              <w:overflowPunct/>
              <w:topLinePunct w:val="0"/>
              <w:bidi w:val="0"/>
              <w:snapToGrid/>
              <w:spacing w:after="0" w:line="240" w:lineRule="auto"/>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tcBorders>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FW</w:t>
            </w:r>
          </w:p>
        </w:tc>
        <w:tc>
          <w:tcPr>
            <w:tcW w:w="1961" w:type="dxa"/>
            <w:tcBorders>
              <w:top w:val="single" w:color="auto" w:sz="4" w:space="0"/>
            </w:tcBorders>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264.77 </w:t>
            </w:r>
          </w:p>
        </w:tc>
        <w:tc>
          <w:tcPr>
            <w:tcW w:w="1589" w:type="dxa"/>
            <w:tcBorders>
              <w:top w:val="single" w:color="auto" w:sz="4" w:space="0"/>
            </w:tcBorders>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223.91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0"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Space group </w:t>
            </w:r>
          </w:p>
        </w:tc>
        <w:tc>
          <w:tcPr>
            <w:tcW w:w="1961"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i/>
                <w:iCs/>
                <w:snapToGrid w:val="0"/>
                <w:color w:val="000000" w:themeColor="text1"/>
                <w:spacing w:val="6"/>
                <w:sz w:val="18"/>
                <w:szCs w:val="18"/>
                <w14:textFill>
                  <w14:solidFill>
                    <w14:schemeClr w14:val="tx1"/>
                  </w14:solidFill>
                </w14:textFill>
              </w:rPr>
              <w:t>P</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4 </w:t>
            </w:r>
          </w:p>
        </w:tc>
        <w:tc>
          <w:tcPr>
            <w:tcW w:w="1589"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i/>
                <w:iCs/>
                <w:snapToGrid w:val="0"/>
                <w:color w:val="000000" w:themeColor="text1"/>
                <w:spacing w:val="6"/>
                <w:sz w:val="18"/>
                <w:szCs w:val="18"/>
                <w14:textFill>
                  <w14:solidFill>
                    <w14:schemeClr w14:val="tx1"/>
                  </w14:solidFill>
                </w14:textFill>
              </w:rPr>
              <w:t>C</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2/c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0"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i/>
                <w:iCs/>
                <w:snapToGrid w:val="0"/>
                <w:color w:val="000000" w:themeColor="text1"/>
                <w:spacing w:val="6"/>
                <w:sz w:val="18"/>
                <w:szCs w:val="18"/>
                <w14:textFill>
                  <w14:solidFill>
                    <w14:schemeClr w14:val="tx1"/>
                  </w14:solidFill>
                </w14:textFill>
              </w:rPr>
              <w:t xml:space="preserve">a </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Times New Roman" w:hAnsi="Times New Roman" w:eastAsia="楷体" w:cs="Times New Roman"/>
                <w:bCs/>
                <w:snapToGrid w:val="0"/>
                <w:color w:val="000000" w:themeColor="text1"/>
                <w:spacing w:val="6"/>
                <w:sz w:val="18"/>
                <w:szCs w:val="18"/>
                <w14:textFill>
                  <w14:solidFill>
                    <w14:schemeClr w14:val="tx1"/>
                  </w14:solidFill>
                </w14:textFill>
              </w:rPr>
              <w:t>Å</w:t>
            </w:r>
            <w:r>
              <w:rPr>
                <w:rFonts w:hint="default" w:ascii="Calibri" w:hAnsi="Calibri" w:eastAsia="楷体" w:cs="Calibri"/>
                <w:bCs/>
                <w:snapToGrid w:val="0"/>
                <w:color w:val="000000" w:themeColor="text1"/>
                <w:spacing w:val="6"/>
                <w:sz w:val="18"/>
                <w:szCs w:val="18"/>
                <w14:textFill>
                  <w14:solidFill>
                    <w14:schemeClr w14:val="tx1"/>
                  </w14:solidFill>
                </w14:textFill>
              </w:rPr>
              <w:t>)</w:t>
            </w:r>
          </w:p>
        </w:tc>
        <w:tc>
          <w:tcPr>
            <w:tcW w:w="1961"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10.9897(3)</w:t>
            </w:r>
          </w:p>
        </w:tc>
        <w:tc>
          <w:tcPr>
            <w:tcW w:w="1589"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7.3960(6)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0"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i/>
                <w:iCs/>
                <w:snapToGrid w:val="0"/>
                <w:color w:val="000000" w:themeColor="text1"/>
                <w:spacing w:val="6"/>
                <w:sz w:val="18"/>
                <w:szCs w:val="18"/>
                <w14:textFill>
                  <w14:solidFill>
                    <w14:schemeClr w14:val="tx1"/>
                  </w14:solidFill>
                </w14:textFill>
              </w:rPr>
              <w:t xml:space="preserve">b </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Times New Roman" w:hAnsi="Times New Roman" w:eastAsia="楷体" w:cs="Times New Roman"/>
                <w:bCs/>
                <w:snapToGrid w:val="0"/>
                <w:color w:val="000000" w:themeColor="text1"/>
                <w:spacing w:val="6"/>
                <w:sz w:val="18"/>
                <w:szCs w:val="18"/>
                <w14:textFill>
                  <w14:solidFill>
                    <w14:schemeClr w14:val="tx1"/>
                  </w14:solidFill>
                </w14:textFill>
              </w:rPr>
              <w:t>Å</w:t>
            </w:r>
            <w:r>
              <w:rPr>
                <w:rFonts w:hint="default" w:ascii="Calibri" w:hAnsi="Calibri" w:eastAsia="楷体" w:cs="Calibri"/>
                <w:bCs/>
                <w:snapToGrid w:val="0"/>
                <w:color w:val="000000" w:themeColor="text1"/>
                <w:spacing w:val="6"/>
                <w:sz w:val="18"/>
                <w:szCs w:val="18"/>
                <w14:textFill>
                  <w14:solidFill>
                    <w14:schemeClr w14:val="tx1"/>
                  </w14:solidFill>
                </w14:textFill>
              </w:rPr>
              <w:t>)</w:t>
            </w:r>
          </w:p>
        </w:tc>
        <w:tc>
          <w:tcPr>
            <w:tcW w:w="1961"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10.9897(3)</w:t>
            </w:r>
          </w:p>
        </w:tc>
        <w:tc>
          <w:tcPr>
            <w:tcW w:w="1589"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9.7388(7)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0"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i/>
                <w:iCs/>
                <w:snapToGrid w:val="0"/>
                <w:color w:val="000000" w:themeColor="text1"/>
                <w:spacing w:val="6"/>
                <w:sz w:val="18"/>
                <w:szCs w:val="18"/>
                <w14:textFill>
                  <w14:solidFill>
                    <w14:schemeClr w14:val="tx1"/>
                  </w14:solidFill>
                </w14:textFill>
              </w:rPr>
              <w:t xml:space="preserve">c </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Times New Roman" w:hAnsi="Times New Roman" w:eastAsia="楷体" w:cs="Times New Roman"/>
                <w:bCs/>
                <w:snapToGrid w:val="0"/>
                <w:color w:val="000000" w:themeColor="text1"/>
                <w:spacing w:val="6"/>
                <w:sz w:val="18"/>
                <w:szCs w:val="18"/>
                <w14:textFill>
                  <w14:solidFill>
                    <w14:schemeClr w14:val="tx1"/>
                  </w14:solidFill>
                </w14:textFill>
              </w:rPr>
              <w:t>Å</w:t>
            </w:r>
            <w:r>
              <w:rPr>
                <w:rFonts w:hint="default" w:ascii="Calibri" w:hAnsi="Calibri" w:eastAsia="楷体" w:cs="Calibri"/>
                <w:bCs/>
                <w:snapToGrid w:val="0"/>
                <w:color w:val="000000" w:themeColor="text1"/>
                <w:spacing w:val="6"/>
                <w:sz w:val="18"/>
                <w:szCs w:val="18"/>
                <w14:textFill>
                  <w14:solidFill>
                    <w14:schemeClr w14:val="tx1"/>
                  </w14:solidFill>
                </w14:textFill>
              </w:rPr>
              <w:t>)</w:t>
            </w:r>
          </w:p>
        </w:tc>
        <w:tc>
          <w:tcPr>
            <w:tcW w:w="1961"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5.9946(3)</w:t>
            </w:r>
          </w:p>
        </w:tc>
        <w:tc>
          <w:tcPr>
            <w:tcW w:w="1589"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8.2067(7)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0"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i/>
                <w:iCs/>
                <w:snapToGrid w:val="0"/>
                <w:color w:val="000000" w:themeColor="text1"/>
                <w:spacing w:val="6"/>
                <w:sz w:val="18"/>
                <w:szCs w:val="18"/>
                <w14:textFill>
                  <w14:solidFill>
                    <w14:schemeClr w14:val="tx1"/>
                  </w14:solidFill>
                </w14:textFill>
              </w:rPr>
              <w:t xml:space="preserve">α </w:t>
            </w:r>
            <w:r>
              <w:rPr>
                <w:rFonts w:hint="default" w:ascii="Calibri" w:hAnsi="Calibri" w:eastAsia="楷体" w:cs="Calibri"/>
                <w:bCs/>
                <w:snapToGrid w:val="0"/>
                <w:color w:val="000000" w:themeColor="text1"/>
                <w:spacing w:val="6"/>
                <w:sz w:val="18"/>
                <w:szCs w:val="18"/>
                <w14:textFill>
                  <w14:solidFill>
                    <w14:schemeClr w14:val="tx1"/>
                  </w14:solidFill>
                </w14:textFill>
              </w:rPr>
              <w:t>(deg)</w:t>
            </w:r>
          </w:p>
        </w:tc>
        <w:tc>
          <w:tcPr>
            <w:tcW w:w="1961"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90</w:t>
            </w:r>
          </w:p>
        </w:tc>
        <w:tc>
          <w:tcPr>
            <w:tcW w:w="1589"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0"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i/>
                <w:iCs/>
                <w:snapToGrid w:val="0"/>
                <w:color w:val="000000" w:themeColor="text1"/>
                <w:spacing w:val="6"/>
                <w:sz w:val="18"/>
                <w:szCs w:val="18"/>
                <w14:textFill>
                  <w14:solidFill>
                    <w14:schemeClr w14:val="tx1"/>
                  </w14:solidFill>
                </w14:textFill>
              </w:rPr>
              <w:t xml:space="preserve">β </w:t>
            </w:r>
            <w:r>
              <w:rPr>
                <w:rFonts w:hint="default" w:ascii="Calibri" w:hAnsi="Calibri" w:eastAsia="楷体" w:cs="Calibri"/>
                <w:bCs/>
                <w:snapToGrid w:val="0"/>
                <w:color w:val="000000" w:themeColor="text1"/>
                <w:spacing w:val="6"/>
                <w:sz w:val="18"/>
                <w:szCs w:val="18"/>
                <w14:textFill>
                  <w14:solidFill>
                    <w14:schemeClr w14:val="tx1"/>
                  </w14:solidFill>
                </w14:textFill>
              </w:rPr>
              <w:t>(deg)</w:t>
            </w:r>
          </w:p>
        </w:tc>
        <w:tc>
          <w:tcPr>
            <w:tcW w:w="1961"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90</w:t>
            </w:r>
          </w:p>
        </w:tc>
        <w:tc>
          <w:tcPr>
            <w:tcW w:w="1589"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106.039(9)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0"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i/>
                <w:iCs/>
                <w:snapToGrid w:val="0"/>
                <w:color w:val="000000" w:themeColor="text1"/>
                <w:spacing w:val="6"/>
                <w:sz w:val="18"/>
                <w:szCs w:val="18"/>
                <w14:textFill>
                  <w14:solidFill>
                    <w14:schemeClr w14:val="tx1"/>
                  </w14:solidFill>
                </w14:textFill>
              </w:rPr>
              <w:t xml:space="preserve">γ </w:t>
            </w:r>
            <w:r>
              <w:rPr>
                <w:rFonts w:hint="default" w:ascii="Calibri" w:hAnsi="Calibri" w:eastAsia="楷体" w:cs="Calibri"/>
                <w:bCs/>
                <w:snapToGrid w:val="0"/>
                <w:color w:val="000000" w:themeColor="text1"/>
                <w:spacing w:val="6"/>
                <w:sz w:val="18"/>
                <w:szCs w:val="18"/>
                <w14:textFill>
                  <w14:solidFill>
                    <w14:schemeClr w14:val="tx1"/>
                  </w14:solidFill>
                </w14:textFill>
              </w:rPr>
              <w:t>(deg)</w:t>
            </w:r>
          </w:p>
        </w:tc>
        <w:tc>
          <w:tcPr>
            <w:tcW w:w="1961"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90</w:t>
            </w:r>
          </w:p>
        </w:tc>
        <w:tc>
          <w:tcPr>
            <w:tcW w:w="1589"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0"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i/>
                <w:iCs/>
                <w:snapToGrid w:val="0"/>
                <w:color w:val="000000" w:themeColor="text1"/>
                <w:spacing w:val="6"/>
                <w:sz w:val="18"/>
                <w:szCs w:val="18"/>
                <w14:textFill>
                  <w14:solidFill>
                    <w14:schemeClr w14:val="tx1"/>
                  </w14:solidFill>
                </w14:textFill>
              </w:rPr>
              <w:t xml:space="preserve">V </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Times New Roman" w:hAnsi="Times New Roman" w:eastAsia="楷体" w:cs="Times New Roman"/>
                <w:bCs/>
                <w:snapToGrid w:val="0"/>
                <w:color w:val="000000" w:themeColor="text1"/>
                <w:spacing w:val="6"/>
                <w:sz w:val="18"/>
                <w:szCs w:val="18"/>
                <w14:textFill>
                  <w14:solidFill>
                    <w14:schemeClr w14:val="tx1"/>
                  </w14:solidFill>
                </w14:textFill>
              </w:rPr>
              <w:t>Å</w:t>
            </w:r>
            <w:r>
              <w:rPr>
                <w:rFonts w:hint="default" w:ascii="Calibri" w:hAnsi="Calibri" w:eastAsia="楷体" w:cs="Calibri"/>
                <w:bCs/>
                <w:snapToGrid w:val="0"/>
                <w:color w:val="000000" w:themeColor="text1"/>
                <w:spacing w:val="6"/>
                <w:sz w:val="18"/>
                <w:szCs w:val="18"/>
                <w:vertAlign w:val="super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w:t>
            </w:r>
          </w:p>
        </w:tc>
        <w:tc>
          <w:tcPr>
            <w:tcW w:w="1961"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723.99(5)</w:t>
            </w:r>
          </w:p>
        </w:tc>
        <w:tc>
          <w:tcPr>
            <w:tcW w:w="1589"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568.10(8)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0"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Z</w:t>
            </w:r>
          </w:p>
        </w:tc>
        <w:tc>
          <w:tcPr>
            <w:tcW w:w="1961"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4</w:t>
            </w:r>
          </w:p>
        </w:tc>
        <w:tc>
          <w:tcPr>
            <w:tcW w:w="1589"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0"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cs="Calibri"/>
                <w:i/>
                <w:color w:val="000000" w:themeColor="text1"/>
                <w:sz w:val="18"/>
                <w:szCs w:val="18"/>
                <w14:textFill>
                  <w14:solidFill>
                    <w14:schemeClr w14:val="tx1"/>
                  </w14:solidFill>
                </w14:textFill>
              </w:rPr>
              <w:t>λ</w:t>
            </w:r>
            <w:r>
              <w:rPr>
                <w:rFonts w:hint="default" w:ascii="Calibri" w:hAnsi="Calibri" w:eastAsia="楷体" w:cs="Calibri"/>
                <w:bCs/>
                <w:i/>
                <w:iCs/>
                <w:snapToGrid w:val="0"/>
                <w:color w:val="000000" w:themeColor="text1"/>
                <w:spacing w:val="6"/>
                <w:sz w:val="18"/>
                <w:szCs w:val="18"/>
                <w14:textFill>
                  <w14:solidFill>
                    <w14:schemeClr w14:val="tx1"/>
                  </w14:solidFill>
                </w14:textFill>
              </w:rPr>
              <w:t xml:space="preserve"> </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Times New Roman" w:hAnsi="Times New Roman" w:eastAsia="楷体" w:cs="Times New Roman"/>
                <w:bCs/>
                <w:snapToGrid w:val="0"/>
                <w:color w:val="000000" w:themeColor="text1"/>
                <w:spacing w:val="6"/>
                <w:sz w:val="18"/>
                <w:szCs w:val="18"/>
                <w14:textFill>
                  <w14:solidFill>
                    <w14:schemeClr w14:val="tx1"/>
                  </w14:solidFill>
                </w14:textFill>
              </w:rPr>
              <w:t>Å</w:t>
            </w:r>
            <w:r>
              <w:rPr>
                <w:rFonts w:hint="default" w:ascii="Calibri" w:hAnsi="Calibri" w:eastAsia="楷体" w:cs="Calibri"/>
                <w:bCs/>
                <w:snapToGrid w:val="0"/>
                <w:color w:val="000000" w:themeColor="text1"/>
                <w:spacing w:val="6"/>
                <w:sz w:val="18"/>
                <w:szCs w:val="18"/>
                <w14:textFill>
                  <w14:solidFill>
                    <w14:schemeClr w14:val="tx1"/>
                  </w14:solidFill>
                </w14:textFill>
              </w:rPr>
              <w:t>)</w:t>
            </w:r>
          </w:p>
        </w:tc>
        <w:tc>
          <w:tcPr>
            <w:tcW w:w="1961"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0.71073</w:t>
            </w:r>
          </w:p>
        </w:tc>
        <w:tc>
          <w:tcPr>
            <w:tcW w:w="1589"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0.71073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0"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F(000)</w:t>
            </w:r>
          </w:p>
        </w:tc>
        <w:tc>
          <w:tcPr>
            <w:tcW w:w="1961"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512</w:t>
            </w:r>
          </w:p>
        </w:tc>
        <w:tc>
          <w:tcPr>
            <w:tcW w:w="1589"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1410"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D</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C</w:t>
            </w:r>
            <w:r>
              <w:rPr>
                <w:rFonts w:hint="default" w:ascii="Calibri" w:hAnsi="Calibri" w:eastAsia="楷体" w:cs="Calibri"/>
                <w:bCs/>
                <w:snapToGrid w:val="0"/>
                <w:color w:val="000000" w:themeColor="text1"/>
                <w:spacing w:val="6"/>
                <w:sz w:val="18"/>
                <w:szCs w:val="18"/>
                <w14:textFill>
                  <w14:solidFill>
                    <w14:schemeClr w14:val="tx1"/>
                  </w14:solidFill>
                </w14:textFill>
              </w:rPr>
              <w:t>(g cm</w:t>
            </w:r>
            <w:r>
              <w:rPr>
                <w:rFonts w:hint="default" w:ascii="Calibri" w:hAnsi="Calibri" w:eastAsia="楷体" w:cs="Calibri"/>
                <w:bCs/>
                <w:snapToGrid w:val="0"/>
                <w:color w:val="000000" w:themeColor="text1"/>
                <w:spacing w:val="6"/>
                <w:sz w:val="18"/>
                <w:szCs w:val="18"/>
                <w:vertAlign w:val="super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w:t>
            </w:r>
          </w:p>
        </w:tc>
        <w:tc>
          <w:tcPr>
            <w:tcW w:w="1961"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2.401</w:t>
            </w:r>
          </w:p>
        </w:tc>
        <w:tc>
          <w:tcPr>
            <w:tcW w:w="1589"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2.618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0"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GOOF on F</w:t>
            </w:r>
            <w:r>
              <w:rPr>
                <w:rFonts w:hint="default" w:ascii="Calibri" w:hAnsi="Calibri" w:eastAsia="楷体" w:cs="Calibri"/>
                <w:bCs/>
                <w:snapToGrid w:val="0"/>
                <w:color w:val="000000" w:themeColor="text1"/>
                <w:spacing w:val="6"/>
                <w:sz w:val="18"/>
                <w:szCs w:val="18"/>
                <w:vertAlign w:val="superscript"/>
                <w14:textFill>
                  <w14:solidFill>
                    <w14:schemeClr w14:val="tx1"/>
                  </w14:solidFill>
                </w14:textFill>
              </w:rPr>
              <w:t>2</w:t>
            </w:r>
          </w:p>
        </w:tc>
        <w:tc>
          <w:tcPr>
            <w:tcW w:w="1961"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0.809 </w:t>
            </w:r>
          </w:p>
        </w:tc>
        <w:tc>
          <w:tcPr>
            <w:tcW w:w="1589"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1.183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0"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R</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w:t>
            </w:r>
          </w:p>
        </w:tc>
        <w:tc>
          <w:tcPr>
            <w:tcW w:w="1961"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0.0429</w:t>
            </w:r>
          </w:p>
        </w:tc>
        <w:tc>
          <w:tcPr>
            <w:tcW w:w="1589" w:type="dxa"/>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0.0776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410" w:type="dxa"/>
            <w:tcBorders>
              <w:bottom w:val="single" w:color="auto" w:sz="4" w:space="0"/>
            </w:tcBorders>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wR</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p>
        </w:tc>
        <w:tc>
          <w:tcPr>
            <w:tcW w:w="1961" w:type="dxa"/>
            <w:tcBorders>
              <w:bottom w:val="single" w:color="auto" w:sz="4" w:space="0"/>
            </w:tcBorders>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0.1297</w:t>
            </w:r>
          </w:p>
        </w:tc>
        <w:tc>
          <w:tcPr>
            <w:tcW w:w="1589" w:type="dxa"/>
            <w:tcBorders>
              <w:bottom w:val="single" w:color="auto" w:sz="4" w:space="0"/>
            </w:tcBorders>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楷体" w:cs="Calibri"/>
                <w:bCs/>
                <w:snapToGrid w:val="0"/>
                <w:color w:val="000000" w:themeColor="text1"/>
                <w:spacing w:val="6"/>
                <w:sz w:val="18"/>
                <w:szCs w:val="18"/>
                <w14:textFill>
                  <w14:solidFill>
                    <w14:schemeClr w14:val="tx1"/>
                  </w14:solidFill>
                </w14:textFill>
              </w:rPr>
              <w:t>0.2178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0" w:type="dxa"/>
            <w:gridSpan w:val="3"/>
            <w:tcBorders>
              <w:top w:val="single" w:color="auto" w:sz="4" w:space="0"/>
              <w:bottom w:val="single" w:color="auto" w:sz="4" w:space="0"/>
            </w:tcBorders>
          </w:tcPr>
          <w:p>
            <w:pPr>
              <w:keepNext w:val="0"/>
              <w:keepLines w:val="0"/>
              <w:pageBreakBefore w:val="0"/>
              <w:widowControl/>
              <w:kinsoku/>
              <w:wordWrap/>
              <w:overflowPunct/>
              <w:topLinePunct w:val="0"/>
              <w:bidi w:val="0"/>
              <w:snapToGrid/>
              <w:spacing w:after="0" w:line="240" w:lineRule="auto"/>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i/>
                <w:iCs/>
                <w:color w:val="000000" w:themeColor="text1"/>
                <w:sz w:val="18"/>
                <w:szCs w:val="18"/>
                <w:vertAlign w:val="superscript"/>
                <w:lang w:val="pt-BR"/>
                <w14:textFill>
                  <w14:solidFill>
                    <w14:schemeClr w14:val="tx1"/>
                  </w14:solidFill>
                </w14:textFill>
              </w:rPr>
              <w:t>a</w:t>
            </w:r>
            <w:r>
              <w:rPr>
                <w:rFonts w:hint="default" w:ascii="Calibri" w:hAnsi="Calibri" w:cs="Calibri"/>
                <w:color w:val="000000" w:themeColor="text1"/>
                <w:sz w:val="18"/>
                <w:szCs w:val="18"/>
                <w:lang w:val="pt-BR"/>
                <w14:textFill>
                  <w14:solidFill>
                    <w14:schemeClr w14:val="tx1"/>
                  </w14:solidFill>
                </w14:textFill>
              </w:rPr>
              <w:t xml:space="preserve"> R</w:t>
            </w:r>
            <w:r>
              <w:rPr>
                <w:rFonts w:hint="default" w:ascii="Calibri" w:hAnsi="Calibri" w:cs="Calibri"/>
                <w:color w:val="000000" w:themeColor="text1"/>
                <w:sz w:val="18"/>
                <w:szCs w:val="18"/>
                <w:vertAlign w:val="subscript"/>
                <w:lang w:val="pt-BR"/>
                <w14:textFill>
                  <w14:solidFill>
                    <w14:schemeClr w14:val="tx1"/>
                  </w14:solidFill>
                </w14:textFill>
              </w:rPr>
              <w:t>1</w:t>
            </w:r>
            <w:r>
              <w:rPr>
                <w:rFonts w:hint="default" w:ascii="Calibri" w:hAnsi="Calibri" w:cs="Calibri"/>
                <w:color w:val="000000" w:themeColor="text1"/>
                <w:sz w:val="18"/>
                <w:szCs w:val="18"/>
                <w:lang w:val="pt-BR"/>
                <w14:textFill>
                  <w14:solidFill>
                    <w14:schemeClr w14:val="tx1"/>
                  </w14:solidFill>
                </w14:textFill>
              </w:rPr>
              <w:t xml:space="preserve"> = </w:t>
            </w:r>
            <w:r>
              <w:rPr>
                <w:rFonts w:hint="default" w:ascii="Calibri" w:hAnsi="Calibri" w:cs="Calibri"/>
                <w:color w:val="000000" w:themeColor="text1"/>
                <w:sz w:val="18"/>
                <w:szCs w:val="18"/>
                <w14:textFill>
                  <w14:solidFill>
                    <w14:schemeClr w14:val="tx1"/>
                  </w14:solidFill>
                </w14:textFill>
              </w:rPr>
              <w:sym w:font="Symbol" w:char="F0E5"/>
            </w:r>
            <w:r>
              <w:rPr>
                <w:rFonts w:hint="default" w:ascii="Calibri" w:hAnsi="Calibri" w:cs="Calibri"/>
                <w:color w:val="000000" w:themeColor="text1"/>
                <w:sz w:val="18"/>
                <w:szCs w:val="18"/>
                <w14:textFill>
                  <w14:solidFill>
                    <w14:schemeClr w14:val="tx1"/>
                  </w14:solidFill>
                </w14:textFill>
              </w:rPr>
              <w:sym w:font="Symbol" w:char="F07C"/>
            </w:r>
            <w:r>
              <w:rPr>
                <w:rFonts w:hint="default" w:ascii="Calibri" w:hAnsi="Calibri" w:cs="Calibri"/>
                <w:color w:val="000000" w:themeColor="text1"/>
                <w:sz w:val="18"/>
                <w:szCs w:val="18"/>
                <w14:textFill>
                  <w14:solidFill>
                    <w14:schemeClr w14:val="tx1"/>
                  </w14:solidFill>
                </w14:textFill>
              </w:rPr>
              <w:sym w:font="Symbol" w:char="F07C"/>
            </w:r>
            <w:r>
              <w:rPr>
                <w:rFonts w:hint="default" w:ascii="Calibri" w:hAnsi="Calibri" w:cs="Calibri"/>
                <w:i/>
                <w:iCs/>
                <w:color w:val="000000" w:themeColor="text1"/>
                <w:sz w:val="18"/>
                <w:szCs w:val="18"/>
                <w:lang w:val="pt-BR"/>
                <w14:textFill>
                  <w14:solidFill>
                    <w14:schemeClr w14:val="tx1"/>
                  </w14:solidFill>
                </w14:textFill>
              </w:rPr>
              <w:t>F</w:t>
            </w:r>
            <w:r>
              <w:rPr>
                <w:rFonts w:hint="default" w:ascii="Calibri" w:hAnsi="Calibri" w:cs="Calibri"/>
                <w:i/>
                <w:iCs/>
                <w:color w:val="000000" w:themeColor="text1"/>
                <w:sz w:val="18"/>
                <w:szCs w:val="18"/>
                <w:vertAlign w:val="subscript"/>
                <w:lang w:val="pt-BR"/>
                <w14:textFill>
                  <w14:solidFill>
                    <w14:schemeClr w14:val="tx1"/>
                  </w14:solidFill>
                </w14:textFill>
              </w:rPr>
              <w:t>o</w:t>
            </w:r>
            <w:r>
              <w:rPr>
                <w:rFonts w:hint="default" w:ascii="Calibri" w:hAnsi="Calibri" w:cs="Calibri"/>
                <w:color w:val="000000" w:themeColor="text1"/>
                <w:sz w:val="18"/>
                <w:szCs w:val="18"/>
                <w14:textFill>
                  <w14:solidFill>
                    <w14:schemeClr w14:val="tx1"/>
                  </w14:solidFill>
                </w14:textFill>
              </w:rPr>
              <w:sym w:font="Symbol" w:char="F07C"/>
            </w:r>
            <w:r>
              <w:rPr>
                <w:rFonts w:hint="default" w:ascii="Calibri" w:hAnsi="Calibri" w:cs="Calibri"/>
                <w:color w:val="000000" w:themeColor="text1"/>
                <w:sz w:val="18"/>
                <w:szCs w:val="18"/>
                <w:lang w:val="pt-BR"/>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sym w:font="Symbol" w:char="F07C"/>
            </w:r>
            <w:r>
              <w:rPr>
                <w:rFonts w:hint="default" w:ascii="Calibri" w:hAnsi="Calibri" w:cs="Calibri"/>
                <w:i/>
                <w:iCs/>
                <w:color w:val="000000" w:themeColor="text1"/>
                <w:sz w:val="18"/>
                <w:szCs w:val="18"/>
                <w:lang w:val="pt-BR"/>
                <w14:textFill>
                  <w14:solidFill>
                    <w14:schemeClr w14:val="tx1"/>
                  </w14:solidFill>
                </w14:textFill>
              </w:rPr>
              <w:t>F</w:t>
            </w:r>
            <w:r>
              <w:rPr>
                <w:rFonts w:hint="default" w:ascii="Calibri" w:hAnsi="Calibri" w:cs="Calibri"/>
                <w:i/>
                <w:iCs/>
                <w:color w:val="000000" w:themeColor="text1"/>
                <w:sz w:val="18"/>
                <w:szCs w:val="18"/>
                <w:vertAlign w:val="subscript"/>
                <w:lang w:val="pt-BR"/>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sym w:font="Symbol" w:char="F07C"/>
            </w:r>
            <w:r>
              <w:rPr>
                <w:rFonts w:hint="default" w:ascii="Calibri" w:hAnsi="Calibri" w:cs="Calibri"/>
                <w:color w:val="000000" w:themeColor="text1"/>
                <w:sz w:val="18"/>
                <w:szCs w:val="18"/>
                <w14:textFill>
                  <w14:solidFill>
                    <w14:schemeClr w14:val="tx1"/>
                  </w14:solidFill>
                </w14:textFill>
              </w:rPr>
              <w:sym w:font="Symbol" w:char="F07C"/>
            </w:r>
            <w:r>
              <w:rPr>
                <w:rFonts w:hint="default" w:ascii="Calibri" w:hAnsi="Calibri" w:cs="Calibri"/>
                <w:color w:val="000000" w:themeColor="text1"/>
                <w:sz w:val="18"/>
                <w:szCs w:val="18"/>
                <w:lang w:val="pt-BR"/>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sym w:font="Symbol" w:char="F0E5"/>
            </w:r>
            <w:r>
              <w:rPr>
                <w:rFonts w:hint="default" w:ascii="Calibri" w:hAnsi="Calibri" w:cs="Calibri"/>
                <w:color w:val="000000" w:themeColor="text1"/>
                <w:sz w:val="18"/>
                <w:szCs w:val="18"/>
                <w14:textFill>
                  <w14:solidFill>
                    <w14:schemeClr w14:val="tx1"/>
                  </w14:solidFill>
                </w14:textFill>
              </w:rPr>
              <w:sym w:font="Symbol" w:char="F07C"/>
            </w:r>
            <w:r>
              <w:rPr>
                <w:rFonts w:hint="default" w:ascii="Calibri" w:hAnsi="Calibri" w:cs="Calibri"/>
                <w:i/>
                <w:iCs/>
                <w:color w:val="000000" w:themeColor="text1"/>
                <w:sz w:val="18"/>
                <w:szCs w:val="18"/>
                <w:lang w:val="pt-BR"/>
                <w14:textFill>
                  <w14:solidFill>
                    <w14:schemeClr w14:val="tx1"/>
                  </w14:solidFill>
                </w14:textFill>
              </w:rPr>
              <w:t>F</w:t>
            </w:r>
            <w:r>
              <w:rPr>
                <w:rFonts w:hint="default" w:ascii="Calibri" w:hAnsi="Calibri" w:cs="Calibri"/>
                <w:i/>
                <w:iCs/>
                <w:color w:val="000000" w:themeColor="text1"/>
                <w:sz w:val="18"/>
                <w:szCs w:val="18"/>
                <w:vertAlign w:val="subscript"/>
                <w:lang w:val="pt-BR"/>
                <w14:textFill>
                  <w14:solidFill>
                    <w14:schemeClr w14:val="tx1"/>
                  </w14:solidFill>
                </w14:textFill>
              </w:rPr>
              <w:t>o</w:t>
            </w:r>
            <w:r>
              <w:rPr>
                <w:rFonts w:hint="default" w:ascii="Calibri" w:hAnsi="Calibri" w:cs="Calibri"/>
                <w:color w:val="000000" w:themeColor="text1"/>
                <w:sz w:val="18"/>
                <w:szCs w:val="18"/>
                <w14:textFill>
                  <w14:solidFill>
                    <w14:schemeClr w14:val="tx1"/>
                  </w14:solidFill>
                </w14:textFill>
              </w:rPr>
              <w:sym w:font="Symbol" w:char="F07C"/>
            </w:r>
            <w:r>
              <w:rPr>
                <w:rFonts w:hint="default" w:ascii="Calibri" w:hAnsi="Calibri" w:cs="Calibri"/>
                <w:color w:val="000000" w:themeColor="text1"/>
                <w:sz w:val="18"/>
                <w:szCs w:val="18"/>
                <w:lang w:val="pt-BR"/>
                <w14:textFill>
                  <w14:solidFill>
                    <w14:schemeClr w14:val="tx1"/>
                  </w14:solidFill>
                </w14:textFill>
              </w:rPr>
              <w:t xml:space="preserve">, </w:t>
            </w:r>
            <w:r>
              <w:rPr>
                <w:rFonts w:hint="default" w:ascii="Calibri" w:hAnsi="Calibri" w:cs="Calibri"/>
                <w:i/>
                <w:color w:val="000000" w:themeColor="text1"/>
                <w:sz w:val="18"/>
                <w:szCs w:val="18"/>
                <w:lang w:val="pt-BR"/>
                <w14:textFill>
                  <w14:solidFill>
                    <w14:schemeClr w14:val="tx1"/>
                  </w14:solidFill>
                </w14:textFill>
              </w:rPr>
              <w:t>w</w:t>
            </w:r>
            <w:r>
              <w:rPr>
                <w:rFonts w:hint="default" w:ascii="Calibri" w:hAnsi="Calibri" w:cs="Calibri"/>
                <w:color w:val="000000" w:themeColor="text1"/>
                <w:sz w:val="18"/>
                <w:szCs w:val="18"/>
                <w:lang w:val="pt-BR"/>
                <w14:textFill>
                  <w14:solidFill>
                    <w14:schemeClr w14:val="tx1"/>
                  </w14:solidFill>
                </w14:textFill>
              </w:rPr>
              <w:t>R2 = {</w:t>
            </w:r>
            <w:r>
              <w:rPr>
                <w:rFonts w:hint="default" w:ascii="Calibri" w:hAnsi="Calibri" w:cs="Calibri"/>
                <w:color w:val="000000" w:themeColor="text1"/>
                <w:sz w:val="18"/>
                <w:szCs w:val="18"/>
                <w14:textFill>
                  <w14:solidFill>
                    <w14:schemeClr w14:val="tx1"/>
                  </w14:solidFill>
                </w14:textFill>
              </w:rPr>
              <w:sym w:font="Symbol" w:char="F0E5"/>
            </w:r>
            <w:r>
              <w:rPr>
                <w:rFonts w:hint="default" w:ascii="Calibri" w:hAnsi="Calibri" w:cs="Calibri"/>
                <w:i/>
                <w:iCs/>
                <w:color w:val="000000" w:themeColor="text1"/>
                <w:sz w:val="18"/>
                <w:szCs w:val="18"/>
                <w:lang w:val="pt-BR"/>
                <w14:textFill>
                  <w14:solidFill>
                    <w14:schemeClr w14:val="tx1"/>
                  </w14:solidFill>
                </w14:textFill>
              </w:rPr>
              <w:t>w</w:t>
            </w:r>
            <w:r>
              <w:rPr>
                <w:rFonts w:hint="default" w:ascii="Calibri" w:hAnsi="Calibri" w:cs="Calibri"/>
                <w:color w:val="000000" w:themeColor="text1"/>
                <w:sz w:val="18"/>
                <w:szCs w:val="18"/>
                <w:lang w:val="pt-BR"/>
                <w14:textFill>
                  <w14:solidFill>
                    <w14:schemeClr w14:val="tx1"/>
                  </w14:solidFill>
                </w14:textFill>
              </w:rPr>
              <w:t>[(</w:t>
            </w:r>
            <w:r>
              <w:rPr>
                <w:rFonts w:hint="default" w:ascii="Calibri" w:hAnsi="Calibri" w:cs="Calibri"/>
                <w:i/>
                <w:iCs/>
                <w:color w:val="000000" w:themeColor="text1"/>
                <w:sz w:val="18"/>
                <w:szCs w:val="18"/>
                <w:lang w:val="pt-BR"/>
                <w14:textFill>
                  <w14:solidFill>
                    <w14:schemeClr w14:val="tx1"/>
                  </w14:solidFill>
                </w14:textFill>
              </w:rPr>
              <w:t>F</w:t>
            </w:r>
            <w:r>
              <w:rPr>
                <w:rFonts w:hint="default" w:ascii="Calibri" w:hAnsi="Calibri" w:cs="Calibri"/>
                <w:i/>
                <w:iCs/>
                <w:color w:val="000000" w:themeColor="text1"/>
                <w:sz w:val="18"/>
                <w:szCs w:val="18"/>
                <w:vertAlign w:val="subscript"/>
                <w:lang w:val="pt-BR"/>
                <w14:textFill>
                  <w14:solidFill>
                    <w14:schemeClr w14:val="tx1"/>
                  </w14:solidFill>
                </w14:textFill>
              </w:rPr>
              <w:t>o</w:t>
            </w:r>
            <w:r>
              <w:rPr>
                <w:rFonts w:hint="default" w:ascii="Calibri" w:hAnsi="Calibri" w:cs="Calibri"/>
                <w:color w:val="000000" w:themeColor="text1"/>
                <w:sz w:val="18"/>
                <w:szCs w:val="18"/>
                <w:lang w:val="pt-BR"/>
                <w14:textFill>
                  <w14:solidFill>
                    <w14:schemeClr w14:val="tx1"/>
                  </w14:solidFill>
                </w14:textFill>
              </w:rPr>
              <w:t>)</w:t>
            </w:r>
            <w:r>
              <w:rPr>
                <w:rFonts w:hint="default" w:ascii="Calibri" w:hAnsi="Calibri" w:cs="Calibri"/>
                <w:color w:val="000000" w:themeColor="text1"/>
                <w:sz w:val="18"/>
                <w:szCs w:val="18"/>
                <w:vertAlign w:val="superscript"/>
                <w:lang w:val="pt-BR"/>
                <w14:textFill>
                  <w14:solidFill>
                    <w14:schemeClr w14:val="tx1"/>
                  </w14:solidFill>
                </w14:textFill>
              </w:rPr>
              <w:t>2</w:t>
            </w:r>
            <w:r>
              <w:rPr>
                <w:rFonts w:hint="default" w:ascii="Calibri" w:hAnsi="Calibri" w:cs="Calibri"/>
                <w:color w:val="000000" w:themeColor="text1"/>
                <w:sz w:val="18"/>
                <w:szCs w:val="18"/>
                <w:lang w:val="pt-BR"/>
                <w14:textFill>
                  <w14:solidFill>
                    <w14:schemeClr w14:val="tx1"/>
                  </w14:solidFill>
                </w14:textFill>
              </w:rPr>
              <w:t xml:space="preserve"> - (</w:t>
            </w:r>
            <w:r>
              <w:rPr>
                <w:rFonts w:hint="default" w:ascii="Calibri" w:hAnsi="Calibri" w:cs="Calibri"/>
                <w:i/>
                <w:iCs/>
                <w:color w:val="000000" w:themeColor="text1"/>
                <w:sz w:val="18"/>
                <w:szCs w:val="18"/>
                <w:lang w:val="pt-BR"/>
                <w14:textFill>
                  <w14:solidFill>
                    <w14:schemeClr w14:val="tx1"/>
                  </w14:solidFill>
                </w14:textFill>
              </w:rPr>
              <w:t>F</w:t>
            </w:r>
            <w:r>
              <w:rPr>
                <w:rFonts w:hint="default" w:ascii="Calibri" w:hAnsi="Calibri" w:cs="Calibri"/>
                <w:i/>
                <w:iCs/>
                <w:color w:val="000000" w:themeColor="text1"/>
                <w:sz w:val="18"/>
                <w:szCs w:val="18"/>
                <w:vertAlign w:val="subscript"/>
                <w:lang w:val="pt-BR"/>
                <w14:textFill>
                  <w14:solidFill>
                    <w14:schemeClr w14:val="tx1"/>
                  </w14:solidFill>
                </w14:textFill>
              </w:rPr>
              <w:t>c</w:t>
            </w:r>
            <w:r>
              <w:rPr>
                <w:rFonts w:hint="default" w:ascii="Calibri" w:hAnsi="Calibri" w:cs="Calibri"/>
                <w:color w:val="000000" w:themeColor="text1"/>
                <w:sz w:val="18"/>
                <w:szCs w:val="18"/>
                <w:lang w:val="pt-BR"/>
                <w14:textFill>
                  <w14:solidFill>
                    <w14:schemeClr w14:val="tx1"/>
                  </w14:solidFill>
                </w14:textFill>
              </w:rPr>
              <w:t>)</w:t>
            </w:r>
            <w:r>
              <w:rPr>
                <w:rFonts w:hint="default" w:ascii="Calibri" w:hAnsi="Calibri" w:cs="Calibri"/>
                <w:color w:val="000000" w:themeColor="text1"/>
                <w:sz w:val="18"/>
                <w:szCs w:val="18"/>
                <w:vertAlign w:val="superscript"/>
                <w:lang w:val="pt-BR"/>
                <w14:textFill>
                  <w14:solidFill>
                    <w14:schemeClr w14:val="tx1"/>
                  </w14:solidFill>
                </w14:textFill>
              </w:rPr>
              <w:t>2</w:t>
            </w:r>
            <w:r>
              <w:rPr>
                <w:rFonts w:hint="default" w:ascii="Calibri" w:hAnsi="Calibri" w:cs="Calibri"/>
                <w:color w:val="000000" w:themeColor="text1"/>
                <w:sz w:val="18"/>
                <w:szCs w:val="18"/>
                <w:lang w:val="pt-BR"/>
                <w14:textFill>
                  <w14:solidFill>
                    <w14:schemeClr w14:val="tx1"/>
                  </w14:solidFill>
                </w14:textFill>
              </w:rPr>
              <w:t>]</w:t>
            </w:r>
            <w:r>
              <w:rPr>
                <w:rFonts w:hint="default" w:ascii="Calibri" w:hAnsi="Calibri" w:cs="Calibri"/>
                <w:color w:val="000000" w:themeColor="text1"/>
                <w:sz w:val="18"/>
                <w:szCs w:val="18"/>
                <w:vertAlign w:val="superscript"/>
                <w:lang w:val="pt-BR"/>
                <w14:textFill>
                  <w14:solidFill>
                    <w14:schemeClr w14:val="tx1"/>
                  </w14:solidFill>
                </w14:textFill>
              </w:rPr>
              <w:t>2</w:t>
            </w:r>
            <w:r>
              <w:rPr>
                <w:rFonts w:hint="default" w:ascii="Calibri" w:hAnsi="Calibri" w:cs="Calibri"/>
                <w:color w:val="000000" w:themeColor="text1"/>
                <w:sz w:val="18"/>
                <w:szCs w:val="18"/>
                <w:lang w:val="pt-BR"/>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sym w:font="Symbol" w:char="F0E5"/>
            </w:r>
            <w:r>
              <w:rPr>
                <w:rFonts w:hint="default" w:ascii="Calibri" w:hAnsi="Calibri" w:cs="Calibri"/>
                <w:i/>
                <w:iCs/>
                <w:color w:val="000000" w:themeColor="text1"/>
                <w:sz w:val="18"/>
                <w:szCs w:val="18"/>
                <w:lang w:val="pt-BR"/>
                <w14:textFill>
                  <w14:solidFill>
                    <w14:schemeClr w14:val="tx1"/>
                  </w14:solidFill>
                </w14:textFill>
              </w:rPr>
              <w:t>w</w:t>
            </w:r>
            <w:r>
              <w:rPr>
                <w:rFonts w:hint="default" w:ascii="Calibri" w:hAnsi="Calibri" w:cs="Calibri"/>
                <w:color w:val="000000" w:themeColor="text1"/>
                <w:sz w:val="18"/>
                <w:szCs w:val="18"/>
                <w:lang w:val="pt-BR"/>
                <w14:textFill>
                  <w14:solidFill>
                    <w14:schemeClr w14:val="tx1"/>
                  </w14:solidFill>
                </w14:textFill>
              </w:rPr>
              <w:t>[(</w:t>
            </w:r>
            <w:r>
              <w:rPr>
                <w:rFonts w:hint="default" w:ascii="Calibri" w:hAnsi="Calibri" w:cs="Calibri"/>
                <w:i/>
                <w:iCs/>
                <w:color w:val="000000" w:themeColor="text1"/>
                <w:sz w:val="18"/>
                <w:szCs w:val="18"/>
                <w:lang w:val="pt-BR"/>
                <w14:textFill>
                  <w14:solidFill>
                    <w14:schemeClr w14:val="tx1"/>
                  </w14:solidFill>
                </w14:textFill>
              </w:rPr>
              <w:t>F</w:t>
            </w:r>
            <w:r>
              <w:rPr>
                <w:rFonts w:hint="default" w:ascii="Calibri" w:hAnsi="Calibri" w:cs="Calibri"/>
                <w:i/>
                <w:iCs/>
                <w:color w:val="000000" w:themeColor="text1"/>
                <w:sz w:val="18"/>
                <w:szCs w:val="18"/>
                <w:vertAlign w:val="subscript"/>
                <w:lang w:val="pt-BR"/>
                <w14:textFill>
                  <w14:solidFill>
                    <w14:schemeClr w14:val="tx1"/>
                  </w14:solidFill>
                </w14:textFill>
              </w:rPr>
              <w:t>o</w:t>
            </w:r>
            <w:r>
              <w:rPr>
                <w:rFonts w:hint="default" w:ascii="Calibri" w:hAnsi="Calibri" w:cs="Calibri"/>
                <w:color w:val="000000" w:themeColor="text1"/>
                <w:sz w:val="18"/>
                <w:szCs w:val="18"/>
                <w:lang w:val="pt-BR"/>
                <w14:textFill>
                  <w14:solidFill>
                    <w14:schemeClr w14:val="tx1"/>
                  </w14:solidFill>
                </w14:textFill>
              </w:rPr>
              <w:t>)</w:t>
            </w:r>
            <w:r>
              <w:rPr>
                <w:rFonts w:hint="default" w:ascii="Calibri" w:hAnsi="Calibri" w:cs="Calibri"/>
                <w:color w:val="000000" w:themeColor="text1"/>
                <w:sz w:val="18"/>
                <w:szCs w:val="18"/>
                <w:vertAlign w:val="superscript"/>
                <w:lang w:val="pt-BR"/>
                <w14:textFill>
                  <w14:solidFill>
                    <w14:schemeClr w14:val="tx1"/>
                  </w14:solidFill>
                </w14:textFill>
              </w:rPr>
              <w:t>2</w:t>
            </w:r>
            <w:r>
              <w:rPr>
                <w:rFonts w:hint="default" w:ascii="Calibri" w:hAnsi="Calibri" w:cs="Calibri"/>
                <w:color w:val="000000" w:themeColor="text1"/>
                <w:sz w:val="18"/>
                <w:szCs w:val="18"/>
                <w:lang w:val="pt-BR"/>
                <w14:textFill>
                  <w14:solidFill>
                    <w14:schemeClr w14:val="tx1"/>
                  </w14:solidFill>
                </w14:textFill>
              </w:rPr>
              <w:t>]</w:t>
            </w:r>
            <w:r>
              <w:rPr>
                <w:rFonts w:hint="default" w:ascii="Calibri" w:hAnsi="Calibri" w:cs="Calibri"/>
                <w:color w:val="000000" w:themeColor="text1"/>
                <w:sz w:val="18"/>
                <w:szCs w:val="18"/>
                <w:vertAlign w:val="superscript"/>
                <w:lang w:val="pt-BR"/>
                <w14:textFill>
                  <w14:solidFill>
                    <w14:schemeClr w14:val="tx1"/>
                  </w14:solidFill>
                </w14:textFill>
              </w:rPr>
              <w:t>2</w:t>
            </w:r>
            <w:r>
              <w:rPr>
                <w:rFonts w:hint="default" w:ascii="Calibri" w:hAnsi="Calibri" w:cs="Calibri"/>
                <w:color w:val="000000" w:themeColor="text1"/>
                <w:sz w:val="18"/>
                <w:szCs w:val="18"/>
                <w:lang w:val="pt-BR"/>
                <w14:textFill>
                  <w14:solidFill>
                    <w14:schemeClr w14:val="tx1"/>
                  </w14:solidFill>
                </w14:textFill>
              </w:rPr>
              <w:t>}</w:t>
            </w:r>
            <w:r>
              <w:rPr>
                <w:rFonts w:hint="default" w:ascii="Calibri" w:hAnsi="Calibri" w:cs="Calibri"/>
                <w:color w:val="000000" w:themeColor="text1"/>
                <w:sz w:val="18"/>
                <w:szCs w:val="18"/>
                <w:vertAlign w:val="superscript"/>
                <w:lang w:val="pt-BR"/>
                <w14:textFill>
                  <w14:solidFill>
                    <w14:schemeClr w14:val="tx1"/>
                  </w14:solidFill>
                </w14:textFill>
              </w:rPr>
              <w:t>½</w:t>
            </w:r>
          </w:p>
        </w:tc>
      </w:tr>
    </w:tbl>
    <w:p>
      <w:pPr>
        <w:keepNext w:val="0"/>
        <w:keepLines w:val="0"/>
        <w:pageBreakBefore w:val="0"/>
        <w:widowControl/>
        <w:kinsoku/>
        <w:wordWrap/>
        <w:overflowPunct/>
        <w:topLinePunct w:val="0"/>
        <w:autoSpaceDE w:val="0"/>
        <w:autoSpaceDN w:val="0"/>
        <w:bidi w:val="0"/>
        <w:adjustRightInd w:val="0"/>
        <w:snapToGrid/>
        <w:spacing w:after="0" w:line="276" w:lineRule="auto"/>
        <w:jc w:val="both"/>
        <w:textAlignment w:val="auto"/>
        <w:rPr>
          <w:rFonts w:hint="default" w:hAnsi="Times New Roman" w:cs="Times New Roman" w:asciiTheme="minorAscii"/>
          <w:color w:val="000000" w:themeColor="text1"/>
          <w:sz w:val="18"/>
          <w:szCs w:val="18"/>
          <w14:textFill>
            <w14:solidFill>
              <w14:schemeClr w14:val="tx1"/>
            </w14:solidFill>
          </w14:textFill>
        </w:rPr>
      </w:pPr>
      <w:r>
        <w:rPr>
          <w:rFonts w:hint="default" w:hAnsi="Times New Roman" w:cs="Times New Roman" w:asciiTheme="minorAscii"/>
          <w:b/>
          <w:color w:val="000000" w:themeColor="text1"/>
          <w:sz w:val="18"/>
          <w:szCs w:val="18"/>
          <w14:textFill>
            <w14:solidFill>
              <w14:schemeClr w14:val="tx1"/>
            </w14:solidFill>
          </w14:textFill>
        </w:rPr>
        <w:t>2.</w:t>
      </w:r>
      <w:r>
        <w:rPr>
          <w:rFonts w:hint="default" w:hAnsi="Times New Roman" w:cs="Times New Roman" w:asciiTheme="minorAscii"/>
          <w:b/>
          <w:color w:val="000000" w:themeColor="text1"/>
          <w:sz w:val="18"/>
          <w:szCs w:val="18"/>
          <w:lang w:val="en-US"/>
          <w14:textFill>
            <w14:solidFill>
              <w14:schemeClr w14:val="tx1"/>
            </w14:solidFill>
          </w14:textFill>
        </w:rPr>
        <w:t>6</w:t>
      </w:r>
      <w:r>
        <w:rPr>
          <w:rFonts w:hint="default" w:hAnsi="Times New Roman" w:cs="Times New Roman" w:asciiTheme="minorAscii"/>
          <w:b/>
          <w:color w:val="000000" w:themeColor="text1"/>
          <w:sz w:val="18"/>
          <w:szCs w:val="18"/>
          <w14:textFill>
            <w14:solidFill>
              <w14:schemeClr w14:val="tx1"/>
            </w14:solidFill>
          </w14:textFill>
        </w:rPr>
        <w:t xml:space="preserve">. IR Spectroscopy. </w:t>
      </w:r>
      <w:r>
        <w:rPr>
          <w:rFonts w:hint="default" w:ascii="Calibri" w:hAnsi="Calibri" w:cs="Calibri"/>
          <w:color w:val="000000" w:themeColor="text1"/>
          <w:sz w:val="18"/>
          <w:szCs w:val="18"/>
          <w14:textFill>
            <w14:solidFill>
              <w14:schemeClr w14:val="tx1"/>
            </w14:solidFill>
          </w14:textFill>
        </w:rPr>
        <w:t>Infrared (IR) spectra were measured use polycrystalline sample mixed with KBr powder, with FT-IR spectrometer SHIMADZU IRAffinity-1S under room temperature in the range of 4000-400 cm</w:t>
      </w:r>
      <w:r>
        <w:rPr>
          <w:rFonts w:hint="default" w:ascii="Calibri" w:hAnsi="Calibri" w:cs="Calibri"/>
          <w:color w:val="000000" w:themeColor="text1"/>
          <w:sz w:val="18"/>
          <w:szCs w:val="18"/>
          <w:vertAlign w:val="superscript"/>
          <w14:textFill>
            <w14:solidFill>
              <w14:schemeClr w14:val="tx1"/>
            </w14:solidFill>
          </w14:textFill>
        </w:rPr>
        <w:t>-1</w:t>
      </w:r>
      <w:r>
        <w:rPr>
          <w:rFonts w:hint="default" w:ascii="Calibri" w:hAnsi="Calibri" w:cs="Calibri"/>
          <w:color w:val="000000" w:themeColor="text1"/>
          <w:sz w:val="18"/>
          <w:szCs w:val="18"/>
          <w14:textFill>
            <w14:solidFill>
              <w14:schemeClr w14:val="tx1"/>
            </w14:solidFill>
          </w14:textFill>
        </w:rPr>
        <w:t xml:space="preserve">. IR data (KBr) for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2446 (m), 1668 (w), 1163 (s), 1109 (m), 1045 (w), 624 (s), 463 (m); for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2496 (m), 2329 (m),1632 (w), 1125 (s), 1002 (w), 956 (m), 612 (s).</w:t>
      </w:r>
      <w:r>
        <w:rPr>
          <w:rFonts w:hint="default" w:hAnsi="Times New Roman" w:cs="Times New Roman" w:asciiTheme="minorAscii"/>
          <w:color w:val="000000" w:themeColor="text1"/>
          <w:sz w:val="18"/>
          <w:szCs w:val="18"/>
          <w14:textFill>
            <w14:solidFill>
              <w14:schemeClr w14:val="tx1"/>
            </w14:solidFill>
          </w14:textFill>
        </w:rPr>
        <w:t xml:space="preserve"> </w:t>
      </w:r>
    </w:p>
    <w:p>
      <w:pPr>
        <w:pStyle w:val="91"/>
        <w:keepNext w:val="0"/>
        <w:keepLines w:val="0"/>
        <w:pageBreakBefore w:val="0"/>
        <w:widowControl/>
        <w:kinsoku/>
        <w:wordWrap/>
        <w:overflowPunct/>
        <w:topLinePunct w:val="0"/>
        <w:bidi w:val="0"/>
        <w:snapToGrid/>
        <w:spacing w:line="276" w:lineRule="auto"/>
        <w:jc w:val="both"/>
        <w:textAlignment w:val="auto"/>
        <w:rPr>
          <w:rFonts w:hAnsi="Times New Roman" w:cs="Times New Roman" w:asciiTheme="minorAscii"/>
          <w:color w:val="000000" w:themeColor="text1"/>
          <w:sz w:val="18"/>
          <w:szCs w:val="18"/>
          <w14:textFill>
            <w14:solidFill>
              <w14:schemeClr w14:val="tx1"/>
            </w14:solidFill>
          </w14:textFill>
        </w:rPr>
      </w:pPr>
      <w:r>
        <w:rPr>
          <w:rFonts w:hAnsi="Times New Roman" w:cs="Times New Roman" w:asciiTheme="minorAscii"/>
          <w:b/>
          <w:color w:val="000000" w:themeColor="text1"/>
          <w:sz w:val="18"/>
          <w:szCs w:val="18"/>
          <w14:textFill>
            <w14:solidFill>
              <w14:schemeClr w14:val="tx1"/>
            </w14:solidFill>
          </w14:textFill>
        </w:rPr>
        <w:t>2.</w:t>
      </w:r>
      <w:r>
        <w:rPr>
          <w:rFonts w:hint="default" w:hAnsi="Times New Roman" w:cs="Times New Roman" w:asciiTheme="minorAscii"/>
          <w:b/>
          <w:color w:val="000000" w:themeColor="text1"/>
          <w:sz w:val="18"/>
          <w:szCs w:val="18"/>
          <w:lang w:val="en-US"/>
          <w14:textFill>
            <w14:solidFill>
              <w14:schemeClr w14:val="tx1"/>
            </w14:solidFill>
          </w14:textFill>
        </w:rPr>
        <w:t>7</w:t>
      </w:r>
      <w:r>
        <w:rPr>
          <w:rFonts w:hAnsi="Times New Roman" w:cs="Times New Roman" w:asciiTheme="minorAscii"/>
          <w:b/>
          <w:color w:val="000000" w:themeColor="text1"/>
          <w:sz w:val="18"/>
          <w:szCs w:val="18"/>
          <w14:textFill>
            <w14:solidFill>
              <w14:schemeClr w14:val="tx1"/>
            </w14:solidFill>
          </w14:textFill>
        </w:rPr>
        <w:t xml:space="preserve">. Bond-Valence Analysis. </w:t>
      </w:r>
      <w:r>
        <w:rPr>
          <w:rFonts w:hint="default" w:ascii="Calibri" w:hAnsi="Calibri" w:cs="Calibri"/>
          <w:color w:val="000000" w:themeColor="text1"/>
          <w:sz w:val="18"/>
          <w:szCs w:val="18"/>
          <w14:textFill>
            <w14:solidFill>
              <w14:schemeClr w14:val="tx1"/>
            </w14:solidFill>
          </w14:textFill>
        </w:rPr>
        <w:t xml:space="preserve">Semi-empirical method Bond-valence sums (BVS) are used for determining the valence states. BVS of all atoms in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and </w:t>
      </w: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were calculated and in consist with corresponding formal values of oxidation states. The bond-valence parameters for Li(I)-O, Na(I)-O, Al(III)-O and P(V)-O were used according to Brese and O’Kee</w:t>
      </w:r>
      <w:r>
        <w:rPr>
          <w:rFonts w:hint="default" w:ascii="Calibri" w:hAnsi="Calibri" w:eastAsia="AdvOT2e364b11+fb" w:cs="Calibri"/>
          <w:color w:val="000000" w:themeColor="text1"/>
          <w:sz w:val="18"/>
          <w:szCs w:val="18"/>
          <w14:textFill>
            <w14:solidFill>
              <w14:schemeClr w14:val="tx1"/>
            </w14:solidFill>
          </w14:textFill>
        </w:rPr>
        <w:t>ff</w:t>
      </w:r>
      <w:r>
        <w:rPr>
          <w:rFonts w:hint="default" w:ascii="Calibri" w:hAnsi="Calibri" w:cs="Calibri"/>
          <w:color w:val="000000" w:themeColor="text1"/>
          <w:sz w:val="18"/>
          <w:szCs w:val="18"/>
          <w14:textFill>
            <w14:solidFill>
              <w14:schemeClr w14:val="tx1"/>
            </w14:solidFill>
          </w14:textFill>
        </w:rPr>
        <w:t>e</w:t>
      </w:r>
      <w:r>
        <w:rPr>
          <w:rFonts w:hint="default" w:ascii="Calibri" w:hAnsi="Calibri" w:cs="Calibri"/>
          <w:color w:val="000000" w:themeColor="text1"/>
          <w:sz w:val="18"/>
          <w:szCs w:val="18"/>
          <w:vertAlign w:val="superscript"/>
          <w14:textFill>
            <w14:solidFill>
              <w14:schemeClr w14:val="tx1"/>
            </w14:solidFill>
          </w14:textFill>
        </w:rPr>
        <w:t>46</w:t>
      </w:r>
      <w:r>
        <w:rPr>
          <w:rFonts w:hint="default" w:ascii="Calibri" w:hAnsi="Calibri" w:cs="Calibri"/>
          <w:color w:val="000000" w:themeColor="text1"/>
          <w:sz w:val="18"/>
          <w:szCs w:val="18"/>
          <w14:textFill>
            <w14:solidFill>
              <w14:schemeClr w14:val="tx1"/>
            </w14:solidFill>
          </w14:textFill>
        </w:rPr>
        <w:t>.</w:t>
      </w:r>
      <w:r>
        <w:rPr>
          <w:rFonts w:hAnsi="Times New Roman" w:cs="Times New Roman" w:asciiTheme="minorAscii"/>
          <w:color w:val="000000" w:themeColor="text1"/>
          <w:sz w:val="18"/>
          <w:szCs w:val="18"/>
          <w14:textFill>
            <w14:solidFill>
              <w14:schemeClr w14:val="tx1"/>
            </w14:solidFill>
          </w14:textFill>
        </w:rPr>
        <w:t xml:space="preserve"> </w:t>
      </w:r>
    </w:p>
    <w:p>
      <w:pPr>
        <w:pStyle w:val="89"/>
        <w:keepNext w:val="0"/>
        <w:keepLines w:val="0"/>
        <w:pageBreakBefore w:val="0"/>
        <w:widowControl/>
        <w:kinsoku/>
        <w:wordWrap/>
        <w:overflowPunct/>
        <w:topLinePunct w:val="0"/>
        <w:bidi w:val="0"/>
        <w:snapToGrid/>
        <w:spacing w:line="276" w:lineRule="auto"/>
        <w:jc w:val="both"/>
        <w:textAlignment w:val="auto"/>
        <w:rPr>
          <w:rFonts w:hint="default" w:hAnsi="Times New Roman" w:eastAsia="AdvOT2e364b11" w:cs="Times New Roman" w:asciiTheme="minorAscii"/>
          <w:color w:val="000000" w:themeColor="text1"/>
          <w:sz w:val="18"/>
          <w:szCs w:val="18"/>
          <w14:textFill>
            <w14:solidFill>
              <w14:schemeClr w14:val="tx1"/>
            </w14:solidFill>
          </w14:textFill>
        </w:rPr>
      </w:pPr>
      <w:r>
        <w:rPr>
          <w:rFonts w:hAnsi="Times New Roman" w:cs="Times New Roman" w:asciiTheme="minorAscii"/>
          <w:b/>
          <w:color w:val="000000" w:themeColor="text1"/>
          <w:sz w:val="18"/>
          <w:szCs w:val="18"/>
          <w14:textFill>
            <w14:solidFill>
              <w14:schemeClr w14:val="tx1"/>
            </w14:solidFill>
          </w14:textFill>
        </w:rPr>
        <w:t>2.</w:t>
      </w:r>
      <w:r>
        <w:rPr>
          <w:rFonts w:hint="default" w:hAnsi="Times New Roman" w:cs="Times New Roman" w:asciiTheme="minorAscii"/>
          <w:b/>
          <w:color w:val="000000" w:themeColor="text1"/>
          <w:sz w:val="18"/>
          <w:szCs w:val="18"/>
          <w:lang w:val="en-US"/>
          <w14:textFill>
            <w14:solidFill>
              <w14:schemeClr w14:val="tx1"/>
            </w14:solidFill>
          </w14:textFill>
        </w:rPr>
        <w:t>8</w:t>
      </w:r>
      <w:r>
        <w:rPr>
          <w:rFonts w:hAnsi="Times New Roman" w:cs="Times New Roman" w:asciiTheme="minorAscii"/>
          <w:b/>
          <w:color w:val="000000" w:themeColor="text1"/>
          <w:sz w:val="18"/>
          <w:szCs w:val="18"/>
          <w14:textFill>
            <w14:solidFill>
              <w14:schemeClr w14:val="tx1"/>
            </w14:solidFill>
          </w14:textFill>
        </w:rPr>
        <w:t>.</w:t>
      </w:r>
      <w:r>
        <w:rPr>
          <w:rFonts w:hint="default" w:hAnsi="Times New Roman" w:cs="Times New Roman" w:asciiTheme="minorAscii"/>
          <w:b/>
          <w:color w:val="000000" w:themeColor="text1"/>
          <w:sz w:val="18"/>
          <w:szCs w:val="18"/>
          <w:lang w:val="en-US"/>
          <w14:textFill>
            <w14:solidFill>
              <w14:schemeClr w14:val="tx1"/>
            </w14:solidFill>
          </w14:textFill>
        </w:rPr>
        <w:t xml:space="preserve"> S</w:t>
      </w:r>
      <w:r>
        <w:rPr>
          <w:rFonts w:hint="default" w:hAnsi="Times New Roman" w:cs="Times New Roman" w:asciiTheme="minorAscii"/>
          <w:b/>
          <w:color w:val="000000" w:themeColor="text1"/>
          <w:sz w:val="18"/>
          <w:szCs w:val="18"/>
          <w14:textFill>
            <w14:solidFill>
              <w14:schemeClr w14:val="tx1"/>
            </w14:solidFill>
          </w14:textFill>
        </w:rPr>
        <w:t xml:space="preserve">econd </w:t>
      </w:r>
      <w:r>
        <w:rPr>
          <w:rFonts w:hint="default" w:hAnsi="Times New Roman" w:cs="Times New Roman" w:asciiTheme="minorAscii"/>
          <w:b/>
          <w:color w:val="000000" w:themeColor="text1"/>
          <w:sz w:val="18"/>
          <w:szCs w:val="18"/>
          <w:lang w:val="en-US"/>
          <w14:textFill>
            <w14:solidFill>
              <w14:schemeClr w14:val="tx1"/>
            </w14:solidFill>
          </w14:textFill>
        </w:rPr>
        <w:t>H</w:t>
      </w:r>
      <w:r>
        <w:rPr>
          <w:rFonts w:hint="default" w:hAnsi="Times New Roman" w:cs="Times New Roman" w:asciiTheme="minorAscii"/>
          <w:b/>
          <w:color w:val="000000" w:themeColor="text1"/>
          <w:sz w:val="18"/>
          <w:szCs w:val="18"/>
          <w14:textFill>
            <w14:solidFill>
              <w14:schemeClr w14:val="tx1"/>
            </w14:solidFill>
          </w14:textFill>
        </w:rPr>
        <w:t xml:space="preserve">armonic </w:t>
      </w:r>
      <w:r>
        <w:rPr>
          <w:rFonts w:hint="default" w:hAnsi="Times New Roman" w:cs="Times New Roman" w:asciiTheme="minorAscii"/>
          <w:b/>
          <w:color w:val="000000" w:themeColor="text1"/>
          <w:sz w:val="18"/>
          <w:szCs w:val="18"/>
          <w:lang w:val="en-US"/>
          <w14:textFill>
            <w14:solidFill>
              <w14:schemeClr w14:val="tx1"/>
            </w14:solidFill>
          </w14:textFill>
        </w:rPr>
        <w:t>G</w:t>
      </w:r>
      <w:r>
        <w:rPr>
          <w:rFonts w:hint="default" w:hAnsi="Times New Roman" w:cs="Times New Roman" w:asciiTheme="minorAscii"/>
          <w:b/>
          <w:color w:val="000000" w:themeColor="text1"/>
          <w:sz w:val="18"/>
          <w:szCs w:val="18"/>
          <w14:textFill>
            <w14:solidFill>
              <w14:schemeClr w14:val="tx1"/>
            </w14:solidFill>
          </w14:textFill>
        </w:rPr>
        <w:t>eneration</w:t>
      </w:r>
      <w:r>
        <w:rPr>
          <w:rFonts w:hint="default" w:hAnsi="Times New Roman" w:cs="Times New Roman" w:asciiTheme="minorAscii"/>
          <w:b/>
          <w:color w:val="000000" w:themeColor="text1"/>
          <w:sz w:val="18"/>
          <w:szCs w:val="18"/>
          <w:lang w:val="en-US"/>
          <w14:textFill>
            <w14:solidFill>
              <w14:schemeClr w14:val="tx1"/>
            </w14:solidFill>
          </w14:textFill>
        </w:rPr>
        <w:t>.</w:t>
      </w:r>
      <w:r>
        <w:rPr>
          <w:rFonts w:hint="default" w:ascii="Calibri" w:hAnsi="Calibri" w:cs="Calibri"/>
          <w:b/>
          <w:color w:val="000000" w:themeColor="text1"/>
          <w:sz w:val="18"/>
          <w:szCs w:val="18"/>
          <w:lang w:val="en-US"/>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Powder second harmonic generation measurements were performed on modi</w:t>
      </w:r>
      <w:r>
        <w:rPr>
          <w:rFonts w:hint="default" w:ascii="Calibri" w:hAnsi="Calibri" w:eastAsia="AdvOT2e364b11+fb" w:cs="Calibri"/>
          <w:color w:val="000000" w:themeColor="text1"/>
          <w:sz w:val="18"/>
          <w:szCs w:val="18"/>
          <w14:textFill>
            <w14:solidFill>
              <w14:schemeClr w14:val="tx1"/>
            </w14:solidFill>
          </w14:textFill>
        </w:rPr>
        <w:t>fi</w:t>
      </w:r>
      <w:r>
        <w:rPr>
          <w:rFonts w:hint="default" w:ascii="Calibri" w:hAnsi="Calibri" w:eastAsia="AdvOT2e364b11" w:cs="Calibri"/>
          <w:color w:val="000000" w:themeColor="text1"/>
          <w:sz w:val="18"/>
          <w:szCs w:val="18"/>
          <w14:textFill>
            <w14:solidFill>
              <w14:schemeClr w14:val="tx1"/>
            </w14:solidFill>
          </w14:textFill>
        </w:rPr>
        <w:t xml:space="preserve">ed Kurtz and Perry equipment using a 2.05 </w:t>
      </w:r>
      <w:r>
        <w:rPr>
          <w:rFonts w:hint="default" w:ascii="Calibri" w:hAnsi="Calibri" w:eastAsia="AdvOTdd3b7348.I+03" w:cs="Calibri"/>
          <w:i/>
          <w:iCs/>
          <w:color w:val="000000" w:themeColor="text1"/>
          <w:sz w:val="18"/>
          <w:szCs w:val="18"/>
          <w14:textFill>
            <w14:solidFill>
              <w14:schemeClr w14:val="tx1"/>
            </w14:solidFill>
          </w14:textFill>
        </w:rPr>
        <w:t>μ</w:t>
      </w:r>
      <w:r>
        <w:rPr>
          <w:rFonts w:hint="default" w:ascii="Calibri" w:hAnsi="Calibri" w:eastAsia="AdvOT2e364b11" w:cs="Calibri"/>
          <w:i/>
          <w:iCs/>
          <w:color w:val="000000" w:themeColor="text1"/>
          <w:sz w:val="18"/>
          <w:szCs w:val="18"/>
          <w14:textFill>
            <w14:solidFill>
              <w14:schemeClr w14:val="tx1"/>
            </w14:solidFill>
          </w14:textFill>
        </w:rPr>
        <w:t>m</w:t>
      </w:r>
      <w:r>
        <w:rPr>
          <w:rFonts w:hint="default" w:ascii="Calibri" w:hAnsi="Calibri" w:eastAsia="AdvOT2e364b11" w:cs="Calibri"/>
          <w:color w:val="000000" w:themeColor="text1"/>
          <w:sz w:val="18"/>
          <w:szCs w:val="18"/>
          <w14:textFill>
            <w14:solidFill>
              <w14:schemeClr w14:val="tx1"/>
            </w14:solidFill>
          </w14:textFill>
        </w:rPr>
        <w:t xml:space="preserve"> Qswitched laser</w:t>
      </w:r>
      <w:r>
        <w:rPr>
          <w:rFonts w:hint="default" w:ascii="Calibri" w:hAnsi="Calibri" w:eastAsia="宋体" w:cs="Calibri"/>
          <w:color w:val="000000" w:themeColor="text1"/>
          <w:sz w:val="18"/>
          <w:szCs w:val="18"/>
          <w:vertAlign w:val="superscript"/>
          <w14:textFill>
            <w14:solidFill>
              <w14:schemeClr w14:val="tx1"/>
            </w14:solidFill>
          </w14:textFill>
        </w:rPr>
        <w:t>47</w:t>
      </w:r>
      <w:r>
        <w:rPr>
          <w:rFonts w:hint="default" w:ascii="Calibri" w:hAnsi="Calibri" w:eastAsia="AdvOT2e364b11" w:cs="Calibri"/>
          <w:color w:val="000000" w:themeColor="text1"/>
          <w:sz w:val="18"/>
          <w:szCs w:val="18"/>
          <w14:textFill>
            <w14:solidFill>
              <w14:schemeClr w14:val="tx1"/>
            </w14:solidFill>
          </w14:textFill>
        </w:rPr>
        <w:t xml:space="preserve">. Polycrystalline sample of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AdvOT2e364b11" w:cs="Calibri"/>
          <w:color w:val="000000" w:themeColor="text1"/>
          <w:sz w:val="18"/>
          <w:szCs w:val="18"/>
          <w14:textFill>
            <w14:solidFill>
              <w14:schemeClr w14:val="tx1"/>
            </w14:solidFill>
          </w14:textFill>
        </w:rPr>
        <w:t xml:space="preserve"> was ground and sieved</w:t>
      </w:r>
      <w:r>
        <w:rPr>
          <w:rFonts w:hint="default" w:ascii="Calibri" w:hAnsi="Calibri" w:eastAsia="宋体" w:cs="Calibri"/>
          <w:color w:val="000000" w:themeColor="text1"/>
          <w:sz w:val="18"/>
          <w:szCs w:val="18"/>
          <w14:textFill>
            <w14:solidFill>
              <w14:schemeClr w14:val="tx1"/>
            </w14:solidFill>
          </w14:textFill>
        </w:rPr>
        <w:t xml:space="preserve"> at 105-150</w:t>
      </w:r>
      <w:r>
        <w:rPr>
          <w:rFonts w:hint="default" w:ascii="Calibri" w:hAnsi="Calibri" w:eastAsia="宋体" w:cs="Calibri"/>
          <w:i/>
          <w:iCs/>
          <w:color w:val="000000" w:themeColor="text1"/>
          <w:sz w:val="18"/>
          <w:szCs w:val="18"/>
          <w14:textFill>
            <w14:solidFill>
              <w14:schemeClr w14:val="tx1"/>
            </w14:solidFill>
          </w14:textFill>
        </w:rPr>
        <w:t xml:space="preserve"> μm.</w:t>
      </w:r>
      <w:r>
        <w:rPr>
          <w:rFonts w:hint="default" w:ascii="Calibri" w:hAnsi="Calibri" w:eastAsia="AdvOT2e364b11" w:cs="Calibri"/>
          <w:color w:val="000000" w:themeColor="text1"/>
          <w:sz w:val="18"/>
          <w:szCs w:val="18"/>
          <w14:textFill>
            <w14:solidFill>
              <w14:schemeClr w14:val="tx1"/>
            </w14:solidFill>
          </w14:textFill>
        </w:rPr>
        <w:t xml:space="preserve"> To compare the SHG intensity, </w:t>
      </w:r>
      <w:r>
        <w:rPr>
          <w:rFonts w:hint="default" w:ascii="Calibri" w:hAnsi="Calibri" w:eastAsia="宋体" w:cs="Calibri"/>
          <w:color w:val="000000" w:themeColor="text1"/>
          <w:sz w:val="18"/>
          <w:szCs w:val="18"/>
          <w14:textFill>
            <w14:solidFill>
              <w14:schemeClr w14:val="tx1"/>
            </w14:solidFill>
          </w14:textFill>
        </w:rPr>
        <w:t>KH</w:t>
      </w:r>
      <w:r>
        <w:rPr>
          <w:rFonts w:hint="default" w:ascii="Calibri" w:hAnsi="Calibri" w:eastAsia="宋体" w:cs="Calibri"/>
          <w:color w:val="000000" w:themeColor="text1"/>
          <w:sz w:val="18"/>
          <w:szCs w:val="18"/>
          <w:vertAlign w:val="subscript"/>
          <w14:textFill>
            <w14:solidFill>
              <w14:schemeClr w14:val="tx1"/>
            </w14:solidFill>
          </w14:textFill>
        </w:rPr>
        <w:t>2</w:t>
      </w:r>
      <w:r>
        <w:rPr>
          <w:rFonts w:hint="default" w:ascii="Calibri" w:hAnsi="Calibri" w:eastAsia="宋体" w:cs="Calibri"/>
          <w:color w:val="000000" w:themeColor="text1"/>
          <w:sz w:val="18"/>
          <w:szCs w:val="18"/>
          <w14:textFill>
            <w14:solidFill>
              <w14:schemeClr w14:val="tx1"/>
            </w14:solidFill>
          </w14:textFill>
        </w:rPr>
        <w:t>PO</w:t>
      </w:r>
      <w:r>
        <w:rPr>
          <w:rFonts w:hint="default" w:ascii="Calibri" w:hAnsi="Calibri" w:eastAsia="宋体" w:cs="Calibri"/>
          <w:color w:val="000000" w:themeColor="text1"/>
          <w:sz w:val="18"/>
          <w:szCs w:val="18"/>
          <w:vertAlign w:val="subscript"/>
          <w14:textFill>
            <w14:solidFill>
              <w14:schemeClr w14:val="tx1"/>
            </w14:solidFill>
          </w14:textFill>
        </w:rPr>
        <w:t xml:space="preserve">4 </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OT2e364b11" w:cs="Calibri"/>
          <w:color w:val="000000" w:themeColor="text1"/>
          <w:sz w:val="18"/>
          <w:szCs w:val="18"/>
          <w14:textFill>
            <w14:solidFill>
              <w14:schemeClr w14:val="tx1"/>
            </w14:solidFill>
          </w14:textFill>
        </w:rPr>
        <w:t>KDP</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OT2e364b11" w:cs="Calibri"/>
          <w:color w:val="000000" w:themeColor="text1"/>
          <w:sz w:val="18"/>
          <w:szCs w:val="18"/>
          <w14:textFill>
            <w14:solidFill>
              <w14:schemeClr w14:val="tx1"/>
            </w14:solidFill>
          </w14:textFill>
        </w:rPr>
        <w:t xml:space="preserve"> samples (powder size </w:t>
      </w:r>
      <w:r>
        <w:rPr>
          <w:rFonts w:hint="default" w:ascii="Calibri" w:hAnsi="Calibri" w:eastAsia="AdvOT2e364b11" w:cs="Calibri"/>
          <w:color w:val="000000" w:themeColor="text1"/>
          <w:sz w:val="18"/>
          <w:szCs w:val="18"/>
          <w14:textFill>
            <w14:solidFill>
              <w14:schemeClr w14:val="tx1"/>
            </w14:solidFill>
          </w14:textFill>
        </w:rPr>
        <w:t>1</w:t>
      </w:r>
      <w:r>
        <w:rPr>
          <w:rFonts w:hint="eastAsia" w:ascii="Calibri" w:hAnsi="Calibri" w:eastAsia="宋体" w:cs="Calibri"/>
          <w:color w:val="000000" w:themeColor="text1"/>
          <w:sz w:val="18"/>
          <w:szCs w:val="18"/>
          <w:lang w:val="en-US" w:eastAsia="zh-CN"/>
          <w14:textFill>
            <w14:solidFill>
              <w14:schemeClr w14:val="tx1"/>
            </w14:solidFill>
          </w14:textFill>
        </w:rPr>
        <w:t>05-150</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default" w:ascii="Calibri" w:hAnsi="Calibri" w:eastAsia="AdvOTdd3b7348.I+03" w:cs="Calibri"/>
          <w:i/>
          <w:iCs/>
          <w:color w:val="000000" w:themeColor="text1"/>
          <w:sz w:val="18"/>
          <w:szCs w:val="18"/>
          <w14:textFill>
            <w14:solidFill>
              <w14:schemeClr w14:val="tx1"/>
            </w14:solidFill>
          </w14:textFill>
        </w:rPr>
        <w:t>μ</w:t>
      </w:r>
      <w:r>
        <w:rPr>
          <w:rFonts w:hint="default" w:ascii="Calibri" w:hAnsi="Calibri" w:eastAsia="AdvOT2e364b11" w:cs="Calibri"/>
          <w:i/>
          <w:iCs/>
          <w:color w:val="000000" w:themeColor="text1"/>
          <w:sz w:val="18"/>
          <w:szCs w:val="18"/>
          <w14:textFill>
            <w14:solidFill>
              <w14:schemeClr w14:val="tx1"/>
            </w14:solidFill>
          </w14:textFill>
        </w:rPr>
        <w:t>m</w:t>
      </w:r>
      <w:r>
        <w:rPr>
          <w:rFonts w:hint="default" w:ascii="Calibri" w:hAnsi="Calibri" w:eastAsia="AdvOT2e364b11" w:cs="Calibri"/>
          <w:color w:val="000000" w:themeColor="text1"/>
          <w:sz w:val="18"/>
          <w:szCs w:val="18"/>
          <w14:textFill>
            <w14:solidFill>
              <w14:schemeClr w14:val="tx1"/>
            </w14:solidFill>
          </w14:textFill>
        </w:rPr>
        <w:t>) were used as the reference material.</w:t>
      </w:r>
    </w:p>
    <w:p>
      <w:pPr>
        <w:pStyle w:val="89"/>
        <w:keepNext w:val="0"/>
        <w:keepLines w:val="0"/>
        <w:pageBreakBefore w:val="0"/>
        <w:widowControl/>
        <w:kinsoku/>
        <w:wordWrap/>
        <w:overflowPunct/>
        <w:topLinePunct w:val="0"/>
        <w:autoSpaceDE/>
        <w:autoSpaceDN/>
        <w:bidi w:val="0"/>
        <w:adjustRightInd/>
        <w:snapToGrid/>
        <w:spacing w:before="160" w:after="80" w:line="240" w:lineRule="auto"/>
        <w:jc w:val="both"/>
        <w:textAlignment w:val="auto"/>
        <w:rPr>
          <w:rFonts w:hAnsi="Times New Roman" w:cs="Times New Roman" w:asciiTheme="minorAscii"/>
          <w:b/>
          <w:color w:val="000000" w:themeColor="text1"/>
          <w:sz w:val="24"/>
          <w:szCs w:val="24"/>
          <w14:textFill>
            <w14:solidFill>
              <w14:schemeClr w14:val="tx1"/>
            </w14:solidFill>
          </w14:textFill>
        </w:rPr>
      </w:pPr>
      <w:r>
        <w:rPr>
          <w:rFonts w:hAnsi="Times New Roman" w:cs="Times New Roman" w:asciiTheme="minorAscii"/>
          <w:b/>
          <w:color w:val="000000" w:themeColor="text1"/>
          <w:sz w:val="24"/>
          <w:szCs w:val="24"/>
          <w14:textFill>
            <w14:solidFill>
              <w14:schemeClr w14:val="tx1"/>
            </w14:solidFill>
          </w14:textFill>
        </w:rPr>
        <w:t>3.</w:t>
      </w:r>
      <w:r>
        <w:rPr>
          <w:rFonts w:hint="eastAsia" w:hAnsi="Times New Roman" w:cs="Times New Roman" w:asciiTheme="minorAscii"/>
          <w:b/>
          <w:color w:val="000000" w:themeColor="text1"/>
          <w:sz w:val="24"/>
          <w:szCs w:val="24"/>
          <w:lang w:val="en-US" w:eastAsia="zh-CN"/>
          <w14:textFill>
            <w14:solidFill>
              <w14:schemeClr w14:val="tx1"/>
            </w14:solidFill>
          </w14:textFill>
        </w:rPr>
        <w:t>1</w:t>
      </w:r>
      <w:r>
        <w:rPr>
          <w:rFonts w:hAnsi="Times New Roman" w:cs="Times New Roman" w:asciiTheme="minorAscii"/>
          <w:b/>
          <w:color w:val="000000" w:themeColor="text1"/>
          <w:sz w:val="24"/>
          <w:szCs w:val="24"/>
          <w14:textFill>
            <w14:solidFill>
              <w14:schemeClr w14:val="tx1"/>
            </w14:solidFill>
          </w14:textFill>
        </w:rPr>
        <w:t xml:space="preserve"> Results and Discussion</w:t>
      </w:r>
    </w:p>
    <w:p>
      <w:pPr>
        <w:keepNext w:val="0"/>
        <w:keepLines w:val="0"/>
        <w:pageBreakBefore w:val="0"/>
        <w:widowControl/>
        <w:tabs>
          <w:tab w:val="left" w:pos="840"/>
        </w:tabs>
        <w:kinsoku/>
        <w:wordWrap/>
        <w:overflowPunct/>
        <w:topLinePunct w:val="0"/>
        <w:autoSpaceDE/>
        <w:autoSpaceDN/>
        <w:bidi w:val="0"/>
        <w:adjustRightInd/>
        <w:snapToGrid/>
        <w:spacing w:after="0" w:line="276" w:lineRule="auto"/>
        <w:jc w:val="both"/>
        <w:textAlignment w:val="auto"/>
        <w:rPr>
          <w:rFonts w:ascii="Times New Roman" w:hAnsi="Times New Roman" w:eastAsia="AdvOT2e364b11" w:cs="Times New Roman"/>
          <w:color w:val="000000" w:themeColor="text1"/>
          <w14:textFill>
            <w14:solidFill>
              <w14:schemeClr w14:val="tx1"/>
            </w14:solidFill>
          </w14:textFill>
        </w:rPr>
      </w:pPr>
      <w:r>
        <w:rPr>
          <w:rFonts w:hAnsi="Times New Roman" w:cs="Times New Roman" w:asciiTheme="minorAscii"/>
          <w:b/>
          <w:color w:val="000000" w:themeColor="text1"/>
          <w:sz w:val="18"/>
          <w:szCs w:val="18"/>
          <w14:textFill>
            <w14:solidFill>
              <w14:schemeClr w14:val="tx1"/>
            </w14:solidFill>
          </w14:textFill>
        </w:rPr>
        <w:t>3.1.1</w:t>
      </w:r>
      <w:r>
        <w:rPr>
          <w:rFonts w:hAnsi="Times New Roman" w:cs="Times New Roman" w:asciiTheme="minorAscii"/>
          <w:b/>
          <w:i/>
          <w:color w:val="000000" w:themeColor="text1"/>
          <w:sz w:val="18"/>
          <w:szCs w:val="18"/>
          <w14:textFill>
            <w14:solidFill>
              <w14:schemeClr w14:val="tx1"/>
            </w14:solidFill>
          </w14:textFill>
        </w:rPr>
        <w:t xml:space="preserve"> </w:t>
      </w:r>
      <w:r>
        <w:rPr>
          <w:rFonts w:hAnsi="Times New Roman" w:cs="Times New Roman" w:asciiTheme="minorAscii"/>
          <w:b/>
          <w:color w:val="000000" w:themeColor="text1"/>
          <w:sz w:val="18"/>
          <w:szCs w:val="18"/>
          <w14:textFill>
            <w14:solidFill>
              <w14:schemeClr w14:val="tx1"/>
            </w14:solidFill>
          </w14:textFill>
        </w:rPr>
        <w:t xml:space="preserve">Syntheses. </w:t>
      </w:r>
      <w:r>
        <w:rPr>
          <w:rFonts w:hint="default" w:ascii="Calibri" w:hAnsi="Calibri" w:cs="Calibri"/>
          <w:b w:val="0"/>
          <w:color w:val="000000" w:themeColor="text1"/>
          <w:sz w:val="18"/>
          <w:szCs w:val="18"/>
          <w14:textFill>
            <w14:solidFill>
              <w14:schemeClr w14:val="tx1"/>
            </w14:solidFill>
          </w14:textFill>
        </w:rPr>
        <w:t>Upon</w:t>
      </w:r>
      <w:r>
        <w:rPr>
          <w:rFonts w:hint="default" w:ascii="Calibri" w:hAnsi="Calibri" w:cs="Calibri"/>
          <w:b/>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 xml:space="preserve">investigation of the </w:t>
      </w:r>
      <w:r>
        <w:rPr>
          <w:rFonts w:hint="default" w:ascii="Calibri" w:hAnsi="Calibri" w:eastAsia="AdvOT2e364b11" w:cs="Calibri"/>
          <w:iCs/>
          <w:color w:val="000000" w:themeColor="text1"/>
          <w:sz w:val="18"/>
          <w:szCs w:val="18"/>
          <w14:textFill>
            <w14:solidFill>
              <w14:schemeClr w14:val="tx1"/>
            </w14:solidFill>
          </w14:textFill>
        </w:rPr>
        <w:t>A</w:t>
      </w:r>
      <w:r>
        <w:rPr>
          <w:rFonts w:hint="default" w:ascii="Calibri" w:hAnsi="Calibri" w:eastAsia="AdvOT2e364b11" w:cs="Calibri"/>
          <w:color w:val="000000" w:themeColor="text1"/>
          <w:sz w:val="18"/>
          <w:szCs w:val="18"/>
          <w:vertAlign w:val="superscript"/>
          <w14:textFill>
            <w14:solidFill>
              <w14:schemeClr w14:val="tx1"/>
            </w14:solidFill>
          </w14:textFill>
        </w:rPr>
        <w:t>+</w:t>
      </w:r>
      <w:r>
        <w:rPr>
          <w:rFonts w:hint="default" w:ascii="Calibri" w:hAnsi="Calibri" w:eastAsia="AdvOT2e364b11" w:cs="Calibri"/>
          <w:color w:val="000000" w:themeColor="text1"/>
          <w:sz w:val="18"/>
          <w:szCs w:val="18"/>
          <w14:textFill>
            <w14:solidFill>
              <w14:schemeClr w14:val="tx1"/>
            </w14:solidFill>
          </w14:textFill>
        </w:rPr>
        <w:t xml:space="preserve">-Al-P-O system, </w:t>
      </w:r>
      <w:r>
        <w:rPr>
          <w:rFonts w:hint="default" w:ascii="Calibri" w:hAnsi="Calibri" w:eastAsia="宋体" w:cs="Calibri"/>
          <w:color w:val="000000" w:themeColor="text1"/>
          <w:sz w:val="18"/>
          <w:szCs w:val="18"/>
          <w14:textFill>
            <w14:solidFill>
              <w14:schemeClr w14:val="tx1"/>
            </w14:solidFill>
          </w14:textFill>
        </w:rPr>
        <w:t>two</w:t>
      </w:r>
      <w:r>
        <w:rPr>
          <w:rFonts w:hint="default" w:ascii="Calibri" w:hAnsi="Calibri" w:eastAsia="AdvOT2e364b11" w:cs="Calibri"/>
          <w:color w:val="000000" w:themeColor="text1"/>
          <w:sz w:val="18"/>
          <w:szCs w:val="18"/>
          <w14:textFill>
            <w14:solidFill>
              <w14:schemeClr w14:val="tx1"/>
            </w14:solidFill>
          </w14:textFill>
        </w:rPr>
        <w:t xml:space="preserve"> novel aluminium phosphates</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and </w:t>
      </w: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AdvOT2e364b11" w:cs="Calibri"/>
          <w:color w:val="000000" w:themeColor="text1"/>
          <w:sz w:val="18"/>
          <w:szCs w:val="18"/>
          <w14:textFill>
            <w14:solidFill>
              <w14:schemeClr w14:val="tx1"/>
            </w14:solidFill>
          </w14:textFill>
        </w:rPr>
        <w:t xml:space="preserve"> were </w:t>
      </w:r>
      <w:r>
        <w:rPr>
          <w:rFonts w:hint="default" w:ascii="Calibri" w:hAnsi="Calibri" w:eastAsia="宋体" w:cs="Calibri"/>
          <w:color w:val="000000" w:themeColor="text1"/>
          <w:sz w:val="18"/>
          <w:szCs w:val="18"/>
          <w14:textFill>
            <w14:solidFill>
              <w14:schemeClr w14:val="tx1"/>
            </w14:solidFill>
          </w14:textFill>
        </w:rPr>
        <w:t>synthesized</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using</w:t>
      </w:r>
      <w:r>
        <w:rPr>
          <w:rFonts w:hint="default" w:ascii="Calibri" w:hAnsi="Calibri" w:eastAsia="AdvOT2e364b11" w:cs="Calibri"/>
          <w:color w:val="000000" w:themeColor="text1"/>
          <w:sz w:val="18"/>
          <w:szCs w:val="18"/>
          <w14:textFill>
            <w14:solidFill>
              <w14:schemeClr w14:val="tx1"/>
            </w14:solidFill>
          </w14:textFill>
        </w:rPr>
        <w:t xml:space="preserve"> hydrothermal</w:t>
      </w:r>
      <w:r>
        <w:rPr>
          <w:rFonts w:hint="default" w:ascii="Calibri" w:hAnsi="Calibri" w:eastAsia="宋体" w:cs="Calibri"/>
          <w:color w:val="000000" w:themeColor="text1"/>
          <w:sz w:val="18"/>
          <w:szCs w:val="18"/>
          <w14:textFill>
            <w14:solidFill>
              <w14:schemeClr w14:val="tx1"/>
            </w14:solidFill>
          </w14:textFill>
        </w:rPr>
        <w:t xml:space="preserve"> method</w:t>
      </w:r>
      <w:r>
        <w:rPr>
          <w:rFonts w:hint="default" w:ascii="Calibri" w:hAnsi="Calibri" w:eastAsia="AdvOT2e364b11" w:cs="Calibri"/>
          <w:color w:val="000000" w:themeColor="text1"/>
          <w:sz w:val="18"/>
          <w:szCs w:val="18"/>
          <w14:textFill>
            <w14:solidFill>
              <w14:schemeClr w14:val="tx1"/>
            </w14:solidFill>
          </w14:textFill>
        </w:rPr>
        <w:t xml:space="preserve"> (220 </w:t>
      </w:r>
      <w:r>
        <w:rPr>
          <w:rFonts w:hint="default" w:ascii="Calibri" w:hAnsi="Calibri" w:cs="Calibri"/>
          <w:color w:val="000000" w:themeColor="text1"/>
          <w:sz w:val="18"/>
          <w:szCs w:val="18"/>
          <w14:textFill>
            <w14:solidFill>
              <w14:schemeClr w14:val="tx1"/>
            </w14:solidFill>
          </w14:textFill>
        </w:rPr>
        <w:t>°C</w:t>
      </w:r>
      <w:r>
        <w:rPr>
          <w:rFonts w:hint="default" w:ascii="Calibri" w:hAnsi="Calibri" w:eastAsia="AdvOT2e364b11" w:cs="Calibri"/>
          <w:color w:val="000000" w:themeColor="text1"/>
          <w:sz w:val="18"/>
          <w:szCs w:val="18"/>
          <w14:textFill>
            <w14:solidFill>
              <w14:schemeClr w14:val="tx1"/>
            </w14:solidFill>
          </w14:textFill>
        </w:rPr>
        <w:t xml:space="preserve">). For the </w:t>
      </w:r>
      <w:r>
        <w:rPr>
          <w:rFonts w:hint="default" w:ascii="Calibri" w:hAnsi="Calibri" w:eastAsia="宋体" w:cs="Calibri"/>
          <w:color w:val="000000" w:themeColor="text1"/>
          <w:sz w:val="18"/>
          <w:szCs w:val="18"/>
          <w14:textFill>
            <w14:solidFill>
              <w14:schemeClr w14:val="tx1"/>
            </w14:solidFill>
          </w14:textFill>
        </w:rPr>
        <w:t xml:space="preserve">synthesis of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 xml:space="preserve">the ratio of </w:t>
      </w:r>
      <w:r>
        <w:rPr>
          <w:rFonts w:hint="default" w:ascii="Calibri" w:hAnsi="Calibri" w:eastAsia="楷体" w:cs="Calibri"/>
          <w:bCs/>
          <w:snapToGrid w:val="0"/>
          <w:color w:val="000000" w:themeColor="text1"/>
          <w:spacing w:val="6"/>
          <w:sz w:val="18"/>
          <w:szCs w:val="18"/>
          <w14:textFill>
            <w14:solidFill>
              <w14:schemeClr w14:val="tx1"/>
            </w14:solidFill>
          </w14:textFill>
        </w:rPr>
        <w:t>LiOH/Al</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/LiF/H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BO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 xml:space="preserve">3 </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is 10 : 3 : 5 : 40. For </w:t>
      </w:r>
      <w:r>
        <w:rPr>
          <w:rFonts w:hint="default" w:ascii="Calibri" w:hAnsi="Calibri" w:eastAsia="AdvOT2e364b11" w:cs="Calibri"/>
          <w:color w:val="000000" w:themeColor="text1"/>
          <w:sz w:val="18"/>
          <w:szCs w:val="18"/>
          <w14:textFill>
            <w14:solidFill>
              <w14:schemeClr w14:val="tx1"/>
            </w14:solidFill>
          </w14:textFill>
        </w:rPr>
        <w:t>the</w:t>
      </w:r>
      <w:r>
        <w:rPr>
          <w:rFonts w:hint="default" w:ascii="Calibri" w:hAnsi="Calibri" w:eastAsia="宋体" w:cs="Calibri"/>
          <w:color w:val="000000" w:themeColor="text1"/>
          <w:sz w:val="18"/>
          <w:szCs w:val="18"/>
          <w14:textFill>
            <w14:solidFill>
              <w14:schemeClr w14:val="tx1"/>
            </w14:solidFill>
          </w14:textFill>
        </w:rPr>
        <w:t xml:space="preserve"> synthesis of </w:t>
      </w: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14:textFill>
            <w14:solidFill>
              <w14:schemeClr w14:val="tx1"/>
            </w14:solidFill>
          </w14:textFill>
        </w:rPr>
        <w:t>, NaOH/Al</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/NaF/H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BO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 xml:space="preserve">3 </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is in a molar ratio of 13:3:6:13:48. </w:t>
      </w:r>
      <w:r>
        <w:rPr>
          <w:rFonts w:hint="default" w:ascii="Calibri" w:hAnsi="Calibri" w:eastAsia="AdvOT2e364b11" w:cs="Calibri"/>
          <w:color w:val="000000" w:themeColor="text1"/>
          <w:sz w:val="18"/>
          <w:szCs w:val="18"/>
          <w14:textFill>
            <w14:solidFill>
              <w14:schemeClr w14:val="tx1"/>
            </w14:solidFill>
          </w14:textFill>
        </w:rPr>
        <w:t>However, when the reactions were carried out with</w:t>
      </w:r>
      <w:r>
        <w:rPr>
          <w:rFonts w:hint="default" w:ascii="Calibri" w:hAnsi="Calibri" w:eastAsia="宋体" w:cs="Calibri"/>
          <w:color w:val="000000" w:themeColor="text1"/>
          <w:sz w:val="18"/>
          <w:szCs w:val="18"/>
          <w14:textFill>
            <w14:solidFill>
              <w14:schemeClr w14:val="tx1"/>
            </w14:solidFill>
          </w14:textFill>
        </w:rPr>
        <w:t>out</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H</w:t>
      </w:r>
      <w:r>
        <w:rPr>
          <w:rFonts w:hint="default" w:ascii="Calibri" w:hAnsi="Calibri" w:eastAsia="宋体" w:cs="Calibri"/>
          <w:color w:val="000000" w:themeColor="text1"/>
          <w:sz w:val="18"/>
          <w:szCs w:val="18"/>
          <w:vertAlign w:val="subscript"/>
          <w14:textFill>
            <w14:solidFill>
              <w14:schemeClr w14:val="tx1"/>
            </w14:solidFill>
          </w14:textFill>
        </w:rPr>
        <w:t>3</w:t>
      </w:r>
      <w:r>
        <w:rPr>
          <w:rFonts w:hint="default" w:ascii="Calibri" w:hAnsi="Calibri" w:eastAsia="宋体" w:cs="Calibri"/>
          <w:color w:val="000000" w:themeColor="text1"/>
          <w:sz w:val="18"/>
          <w:szCs w:val="18"/>
          <w14:textFill>
            <w14:solidFill>
              <w14:schemeClr w14:val="tx1"/>
            </w14:solidFill>
          </w14:textFill>
        </w:rPr>
        <w:t>BO</w:t>
      </w:r>
      <w:r>
        <w:rPr>
          <w:rFonts w:hint="default" w:ascii="Calibri" w:hAnsi="Calibri" w:eastAsia="宋体" w:cs="Calibri"/>
          <w:color w:val="000000" w:themeColor="text1"/>
          <w:sz w:val="18"/>
          <w:szCs w:val="18"/>
          <w:vertAlign w:val="subscript"/>
          <w14:textFill>
            <w14:solidFill>
              <w14:schemeClr w14:val="tx1"/>
            </w14:solidFill>
          </w14:textFill>
        </w:rPr>
        <w:t>3</w:t>
      </w:r>
      <w:r>
        <w:rPr>
          <w:rFonts w:hint="default" w:ascii="Calibri" w:hAnsi="Calibri" w:eastAsia="AdvOT2e364b11" w:cs="Calibri"/>
          <w:color w:val="000000" w:themeColor="text1"/>
          <w:sz w:val="18"/>
          <w:szCs w:val="18"/>
          <w14:textFill>
            <w14:solidFill>
              <w14:schemeClr w14:val="tx1"/>
            </w14:solidFill>
          </w14:textFill>
        </w:rPr>
        <w:t xml:space="preserve">, the title compounds were not able to be prepared. Thus, we </w:t>
      </w:r>
      <w:r>
        <w:rPr>
          <w:rFonts w:hint="default" w:ascii="Calibri" w:hAnsi="Calibri" w:eastAsia="宋体" w:cs="Calibri"/>
          <w:color w:val="000000" w:themeColor="text1"/>
          <w:sz w:val="18"/>
          <w:szCs w:val="18"/>
          <w14:textFill>
            <w14:solidFill>
              <w14:schemeClr w14:val="tx1"/>
            </w14:solidFill>
          </w14:textFill>
        </w:rPr>
        <w:t>prop</w:t>
      </w:r>
      <w:r>
        <w:rPr>
          <w:rFonts w:hint="default" w:ascii="Calibri" w:hAnsi="Calibri" w:eastAsia="AdvOT2e364b11" w:cs="Calibri"/>
          <w:color w:val="000000" w:themeColor="text1"/>
          <w:sz w:val="18"/>
          <w:szCs w:val="18"/>
          <w14:textFill>
            <w14:solidFill>
              <w14:schemeClr w14:val="tx1"/>
            </w14:solidFill>
          </w14:textFill>
        </w:rPr>
        <w:t>osed that H</w:t>
      </w:r>
      <w:r>
        <w:rPr>
          <w:rFonts w:hint="default" w:ascii="Calibri" w:hAnsi="Calibri" w:eastAsia="AdvOT2e364b11" w:cs="Calibri"/>
          <w:color w:val="000000" w:themeColor="text1"/>
          <w:sz w:val="18"/>
          <w:szCs w:val="18"/>
          <w:vertAlign w:val="subscript"/>
          <w14:textFill>
            <w14:solidFill>
              <w14:schemeClr w14:val="tx1"/>
            </w14:solidFill>
          </w14:textFill>
        </w:rPr>
        <w:t>3</w:t>
      </w:r>
      <w:r>
        <w:rPr>
          <w:rFonts w:hint="default" w:ascii="Calibri" w:hAnsi="Calibri" w:eastAsia="宋体" w:cs="Calibri"/>
          <w:color w:val="000000" w:themeColor="text1"/>
          <w:sz w:val="18"/>
          <w:szCs w:val="18"/>
          <w14:textFill>
            <w14:solidFill>
              <w14:schemeClr w14:val="tx1"/>
            </w14:solidFill>
          </w14:textFill>
        </w:rPr>
        <w:t>BO</w:t>
      </w:r>
      <w:r>
        <w:rPr>
          <w:rFonts w:hint="default" w:ascii="Calibri" w:hAnsi="Calibri" w:eastAsia="宋体" w:cs="Calibri"/>
          <w:color w:val="000000" w:themeColor="text1"/>
          <w:sz w:val="18"/>
          <w:szCs w:val="18"/>
          <w:vertAlign w:val="subscript"/>
          <w14:textFill>
            <w14:solidFill>
              <w14:schemeClr w14:val="tx1"/>
            </w14:solidFill>
          </w14:textFill>
        </w:rPr>
        <w:t>3</w:t>
      </w:r>
      <w:r>
        <w:rPr>
          <w:rFonts w:hint="default" w:ascii="Calibri" w:hAnsi="Calibri" w:eastAsia="AdvOT2e364b11" w:cs="Calibri"/>
          <w:color w:val="000000" w:themeColor="text1"/>
          <w:sz w:val="18"/>
          <w:szCs w:val="18"/>
          <w14:textFill>
            <w14:solidFill>
              <w14:schemeClr w14:val="tx1"/>
            </w14:solidFill>
          </w14:textFill>
        </w:rPr>
        <w:t xml:space="preserve"> may play a role </w:t>
      </w:r>
      <w:r>
        <w:rPr>
          <w:rFonts w:hint="default" w:ascii="Calibri" w:hAnsi="Calibri" w:eastAsia="宋体" w:cs="Calibri"/>
          <w:color w:val="000000" w:themeColor="text1"/>
          <w:sz w:val="18"/>
          <w:szCs w:val="18"/>
          <w14:textFill>
            <w14:solidFill>
              <w14:schemeClr w14:val="tx1"/>
            </w14:solidFill>
          </w14:textFill>
        </w:rPr>
        <w:t>of a low temperature flux (180 ℃ melting point)</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 xml:space="preserve">and </w:t>
      </w:r>
      <w:r>
        <w:rPr>
          <w:rFonts w:hint="default" w:ascii="Calibri" w:hAnsi="Calibri" w:eastAsia="AdvOT2e364b11" w:cs="Calibri"/>
          <w:color w:val="000000" w:themeColor="text1"/>
          <w:sz w:val="18"/>
          <w:szCs w:val="18"/>
          <w14:textFill>
            <w14:solidFill>
              <w14:schemeClr w14:val="tx1"/>
            </w14:solidFill>
          </w14:textFill>
        </w:rPr>
        <w:t>pH adjustment</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T</w:t>
      </w:r>
      <w:r>
        <w:rPr>
          <w:rFonts w:hint="default" w:ascii="Calibri" w:hAnsi="Calibri" w:cs="Calibri"/>
          <w:color w:val="000000" w:themeColor="text1"/>
          <w:sz w:val="18"/>
          <w:szCs w:val="18"/>
          <w14:textFill>
            <w14:solidFill>
              <w14:schemeClr w14:val="tx1"/>
            </w14:solidFill>
          </w14:textFill>
        </w:rPr>
        <w:t>he flux and pH value are of crucial factors for the structural formation in the mixed flux-hydrothermal methodology. These syntheses are comparable with those borophosphates or borate-phosphates preparation reported previously.</w:t>
      </w:r>
      <w:r>
        <w:rPr>
          <w:rFonts w:hint="default" w:ascii="Calibri" w:hAnsi="Calibri" w:cs="Calibri"/>
          <w:color w:val="000000" w:themeColor="text1"/>
          <w:sz w:val="18"/>
          <w:szCs w:val="18"/>
          <w:vertAlign w:val="superscript"/>
          <w14:textFill>
            <w14:solidFill>
              <w14:schemeClr w14:val="tx1"/>
            </w14:solidFill>
          </w14:textFill>
        </w:rPr>
        <w:t>36</w:t>
      </w:r>
    </w:p>
    <w:p>
      <w:pPr>
        <w:pStyle w:val="89"/>
        <w:keepNext w:val="0"/>
        <w:keepLines w:val="0"/>
        <w:pageBreakBefore w:val="0"/>
        <w:widowControl/>
        <w:kinsoku/>
        <w:wordWrap/>
        <w:overflowPunct/>
        <w:topLinePunct w:val="0"/>
        <w:autoSpaceDE/>
        <w:autoSpaceDN/>
        <w:bidi w:val="0"/>
        <w:adjustRightInd/>
        <w:snapToGrid/>
        <w:spacing w:line="276" w:lineRule="auto"/>
        <w:jc w:val="both"/>
        <w:textAlignment w:val="auto"/>
        <w:rPr>
          <w:rFonts w:hint="default" w:ascii="Calibri" w:hAnsi="Calibri" w:cs="Calibri"/>
          <w:color w:val="000000" w:themeColor="text1"/>
          <w:sz w:val="18"/>
          <w:szCs w:val="18"/>
          <w14:textFill>
            <w14:solidFill>
              <w14:schemeClr w14:val="tx1"/>
            </w14:solidFill>
          </w14:textFill>
        </w:rPr>
      </w:pPr>
      <w:r>
        <w:rPr>
          <w:rFonts w:hAnsi="Times New Roman" w:cs="Times New Roman" w:asciiTheme="minorAscii"/>
          <w:b/>
          <w:color w:val="000000" w:themeColor="text1"/>
          <w:sz w:val="18"/>
          <w:szCs w:val="18"/>
          <w14:textFill>
            <w14:solidFill>
              <w14:schemeClr w14:val="tx1"/>
            </w14:solidFill>
          </w14:textFill>
        </w:rPr>
        <w:t xml:space="preserve">3.1.2 Structure of </w:t>
      </w:r>
      <w:r>
        <w:rPr>
          <w:rFonts w:hint="default" w:ascii="Calibri" w:hAnsi="Calibri" w:eastAsia="楷体" w:cs="Calibri"/>
          <w:b/>
          <w:snapToGrid w:val="0"/>
          <w:color w:val="000000" w:themeColor="text1"/>
          <w:spacing w:val="6"/>
          <w:sz w:val="18"/>
          <w:szCs w:val="18"/>
          <w14:textFill>
            <w14:solidFill>
              <w14:schemeClr w14:val="tx1"/>
            </w14:solidFill>
          </w14:textFill>
        </w:rPr>
        <w:t>Li</w:t>
      </w:r>
      <w:r>
        <w:rPr>
          <w:rFonts w:hint="default" w:ascii="Calibri" w:hAnsi="Calibri" w:eastAsia="楷体" w:cs="Calibri"/>
          <w:b/>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
          <w:snapToGrid w:val="0"/>
          <w:color w:val="000000" w:themeColor="text1"/>
          <w:spacing w:val="6"/>
          <w:sz w:val="18"/>
          <w:szCs w:val="18"/>
          <w14:textFill>
            <w14:solidFill>
              <w14:schemeClr w14:val="tx1"/>
            </w14:solidFill>
          </w14:textFill>
        </w:rPr>
        <w:t>[Al(PO</w:t>
      </w:r>
      <w:r>
        <w:rPr>
          <w:rFonts w:hint="default" w:ascii="Calibri" w:hAnsi="Calibri" w:eastAsia="楷体" w:cs="Calibri"/>
          <w:b/>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
          <w:snapToGrid w:val="0"/>
          <w:color w:val="000000" w:themeColor="text1"/>
          <w:spacing w:val="6"/>
          <w:sz w:val="18"/>
          <w:szCs w:val="18"/>
          <w14:textFill>
            <w14:solidFill>
              <w14:schemeClr w14:val="tx1"/>
            </w14:solidFill>
          </w14:textFill>
        </w:rPr>
        <w:t>)</w:t>
      </w:r>
      <w:r>
        <w:rPr>
          <w:rFonts w:hint="default" w:ascii="Calibri" w:hAnsi="Calibri" w:eastAsia="楷体" w:cs="Calibri"/>
          <w:b/>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
          <w:snapToGrid w:val="0"/>
          <w:color w:val="000000" w:themeColor="text1"/>
          <w:spacing w:val="6"/>
          <w:sz w:val="18"/>
          <w:szCs w:val="18"/>
          <w14:textFill>
            <w14:solidFill>
              <w14:schemeClr w14:val="tx1"/>
            </w14:solidFill>
          </w14:textFill>
        </w:rPr>
        <w:t>(H</w:t>
      </w:r>
      <w:r>
        <w:rPr>
          <w:rFonts w:hint="default" w:ascii="Calibri" w:hAnsi="Calibri" w:eastAsia="楷体" w:cs="Calibri"/>
          <w:b/>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
          <w:snapToGrid w:val="0"/>
          <w:color w:val="000000" w:themeColor="text1"/>
          <w:spacing w:val="6"/>
          <w:sz w:val="18"/>
          <w:szCs w:val="18"/>
          <w14:textFill>
            <w14:solidFill>
              <w14:schemeClr w14:val="tx1"/>
            </w14:solidFill>
          </w14:textFill>
        </w:rPr>
        <w:t>O)</w:t>
      </w:r>
      <w:r>
        <w:rPr>
          <w:rFonts w:hint="default" w:ascii="Calibri" w:hAnsi="Calibri" w:eastAsia="楷体" w:cs="Calibri"/>
          <w:b/>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
          <w:snapToGrid w:val="0"/>
          <w:color w:val="000000" w:themeColor="text1"/>
          <w:spacing w:val="6"/>
          <w:sz w:val="18"/>
          <w:szCs w:val="18"/>
          <w14:textFill>
            <w14:solidFill>
              <w14:schemeClr w14:val="tx1"/>
            </w14:solidFill>
          </w14:textFill>
        </w:rPr>
        <w:t>]</w:t>
      </w:r>
      <w:r>
        <w:rPr>
          <w:rFonts w:hAnsi="Times New Roman" w:cs="Times New Roman" w:asciiTheme="minorAscii"/>
          <w:b/>
          <w:color w:val="000000" w:themeColor="text1"/>
          <w:sz w:val="18"/>
          <w:szCs w:val="18"/>
          <w14:textFill>
            <w14:solidFill>
              <w14:schemeClr w14:val="tx1"/>
            </w14:solidFill>
          </w14:textFill>
        </w:rPr>
        <w:t xml:space="preserve">.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crystallizes in a tetragonal space group </w:t>
      </w:r>
      <w:r>
        <w:rPr>
          <w:rFonts w:hint="default" w:ascii="Calibri" w:hAnsi="Calibri" w:cs="Calibri"/>
          <w:i/>
          <w:iCs/>
          <w:color w:val="000000" w:themeColor="text1"/>
          <w:sz w:val="18"/>
          <w:szCs w:val="18"/>
          <w14:textFill>
            <w14:solidFill>
              <w14:schemeClr w14:val="tx1"/>
            </w14:solidFill>
          </w14:textFill>
        </w:rPr>
        <w:t>P</w:t>
      </w:r>
      <w:r>
        <w:rPr>
          <w:rFonts w:hint="default" w:ascii="Calibri" w:hAnsi="Calibri" w:cs="Calibri"/>
          <w:color w:val="000000" w:themeColor="text1"/>
          <w:sz w:val="18"/>
          <w:szCs w:val="18"/>
          <w14:textFill>
            <w14:solidFill>
              <w14:schemeClr w14:val="tx1"/>
            </w14:solidFill>
          </w14:textFill>
        </w:rPr>
        <w:t xml:space="preserve">4 (No. 75). The structure of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is composed of novel two dimensional (2D) </w:t>
      </w:r>
      <w:bookmarkStart w:id="12" w:name="OLE_LINK11"/>
      <w:r>
        <w:rPr>
          <w:rFonts w:hint="default" w:ascii="Calibri" w:hAnsi="Calibri" w:cs="Calibri"/>
          <w:color w:val="000000" w:themeColor="text1"/>
          <w:sz w:val="18"/>
          <w:szCs w:val="18"/>
          <w14:textFill>
            <w14:solidFill>
              <w14:schemeClr w14:val="tx1"/>
            </w14:solidFill>
          </w14:textFill>
        </w:rPr>
        <w:t>aluminophosphate</w:t>
      </w:r>
      <w:bookmarkEnd w:id="12"/>
      <w:r>
        <w:rPr>
          <w:rFonts w:hint="default" w:ascii="Calibri" w:hAnsi="Calibri" w:cs="Calibri"/>
          <w:color w:val="000000" w:themeColor="text1"/>
          <w:sz w:val="18"/>
          <w:szCs w:val="18"/>
          <w14:textFill>
            <w14:solidFill>
              <w14:schemeClr w14:val="tx1"/>
            </w14:solidFill>
          </w14:textFill>
        </w:rPr>
        <w:t xml:space="preserve"> layers, which contain two types of eight membered rings (8-MRs) along the </w:t>
      </w:r>
      <w:r>
        <w:rPr>
          <w:rFonts w:hint="default" w:ascii="Calibri" w:hAnsi="Calibri" w:cs="Calibri"/>
          <w:i/>
          <w:iCs/>
          <w:color w:val="000000" w:themeColor="text1"/>
          <w:sz w:val="18"/>
          <w:szCs w:val="18"/>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t xml:space="preserve">-axis. There are five Li, one Al, two P and fourteen O atoms in an asymmetric unit. The 2D aluminophosphate layer was built up by </w:t>
      </w:r>
      <w:bookmarkStart w:id="13" w:name="OLE_LINK12"/>
      <w:r>
        <w:rPr>
          <w:rFonts w:hint="default" w:ascii="Calibri" w:hAnsi="Calibri" w:cs="Calibri"/>
          <w:color w:val="000000" w:themeColor="text1"/>
          <w:sz w:val="18"/>
          <w:szCs w:val="18"/>
          <w14:textFill>
            <w14:solidFill>
              <w14:schemeClr w14:val="tx1"/>
            </w14:solidFill>
          </w14:textFill>
        </w:rPr>
        <w:t>AlO</w:t>
      </w:r>
      <w:r>
        <w:rPr>
          <w:rFonts w:hint="default" w:ascii="Calibri" w:hAnsi="Calibri" w:cs="Calibri"/>
          <w:color w:val="000000" w:themeColor="text1"/>
          <w:sz w:val="18"/>
          <w:szCs w:val="18"/>
          <w:vertAlign w:val="subscript"/>
          <w14:textFill>
            <w14:solidFill>
              <w14:schemeClr w14:val="tx1"/>
            </w14:solidFill>
          </w14:textFill>
        </w:rPr>
        <w:t>6</w:t>
      </w:r>
      <w:r>
        <w:rPr>
          <w:rFonts w:hint="default" w:ascii="Calibri" w:hAnsi="Calibri" w:cs="Calibri"/>
          <w:color w:val="000000" w:themeColor="text1"/>
          <w:sz w:val="18"/>
          <w:szCs w:val="18"/>
          <w14:textFill>
            <w14:solidFill>
              <w14:schemeClr w14:val="tx1"/>
            </w14:solidFill>
          </w14:textFill>
        </w:rPr>
        <w:t xml:space="preserve"> octahedra</w:t>
      </w:r>
      <w:bookmarkEnd w:id="13"/>
      <w:r>
        <w:rPr>
          <w:rFonts w:hint="default" w:ascii="Calibri" w:hAnsi="Calibri" w:cs="Calibri"/>
          <w:color w:val="000000" w:themeColor="text1"/>
          <w:sz w:val="18"/>
          <w:szCs w:val="18"/>
          <w14:textFill>
            <w14:solidFill>
              <w14:schemeClr w14:val="tx1"/>
            </w14:solidFill>
          </w14:textFill>
        </w:rPr>
        <w:t xml:space="preserve"> and 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 xml:space="preserve"> tetrahedra (Figure 1</w:t>
      </w:r>
      <w:r>
        <w:rPr>
          <w:rFonts w:hint="eastAsia" w:ascii="Calibri" w:hAnsi="Calibri" w:cs="Calibri"/>
          <w:color w:val="000000" w:themeColor="text1"/>
          <w:sz w:val="18"/>
          <w:szCs w:val="18"/>
          <w:lang w:val="en-US" w:eastAsia="zh-CN"/>
          <w14:textFill>
            <w14:solidFill>
              <w14:schemeClr w14:val="tx1"/>
            </w14:solidFill>
          </w14:textFill>
        </w:rPr>
        <w:t>a, 1b</w:t>
      </w:r>
      <w:r>
        <w:rPr>
          <w:rFonts w:hint="default" w:ascii="Calibri" w:hAnsi="Calibri" w:cs="Calibri"/>
          <w:color w:val="000000" w:themeColor="text1"/>
          <w:sz w:val="18"/>
          <w:szCs w:val="18"/>
          <w14:textFill>
            <w14:solidFill>
              <w14:schemeClr w14:val="tx1"/>
            </w14:solidFill>
          </w14:textFill>
        </w:rPr>
        <w:t>). As shown in figure 1c, the AlO</w:t>
      </w:r>
      <w:r>
        <w:rPr>
          <w:rFonts w:hint="default" w:ascii="Calibri" w:hAnsi="Calibri" w:cs="Calibri"/>
          <w:color w:val="000000" w:themeColor="text1"/>
          <w:sz w:val="18"/>
          <w:szCs w:val="18"/>
          <w:vertAlign w:val="subscript"/>
          <w14:textFill>
            <w14:solidFill>
              <w14:schemeClr w14:val="tx1"/>
            </w14:solidFill>
          </w14:textFill>
        </w:rPr>
        <w:t>6</w:t>
      </w:r>
      <w:r>
        <w:rPr>
          <w:rFonts w:hint="default" w:ascii="Calibri" w:hAnsi="Calibri" w:cs="Calibri"/>
          <w:color w:val="000000" w:themeColor="text1"/>
          <w:sz w:val="18"/>
          <w:szCs w:val="18"/>
          <w14:textFill>
            <w14:solidFill>
              <w14:schemeClr w14:val="tx1"/>
            </w14:solidFill>
          </w14:textFill>
        </w:rPr>
        <w:t xml:space="preserve"> octahedra and 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 xml:space="preserve"> tetrahedra are corner </w:t>
      </w:r>
      <w:r>
        <w:rPr>
          <w:rFonts w:hint="default" w:ascii="Calibri" w:hAnsi="Calibri" w:cs="Calibri"/>
          <w:color w:val="000000" w:themeColor="text1"/>
          <w:sz w:val="18"/>
          <w:szCs w:val="18"/>
          <w:lang w:val="en-US" w:eastAsia="zh-CN"/>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O(4), O(7)</w:t>
      </w:r>
      <w:r>
        <w:rPr>
          <w:rFonts w:hint="default" w:ascii="Calibri" w:hAnsi="Calibri" w:cs="Calibri"/>
          <w:color w:val="000000" w:themeColor="text1"/>
          <w:sz w:val="18"/>
          <w:szCs w:val="18"/>
          <w:lang w:val="en-US" w:eastAsia="zh-CN"/>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sharing with each other, forming the 2D anionic aluminophosphate layer [</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w:t>
      </w:r>
      <w:r>
        <w:rPr>
          <w:rFonts w:hint="default" w:ascii="Calibri" w:hAnsi="Calibri" w:cs="Calibri"/>
          <w:color w:val="000000" w:themeColor="text1"/>
          <w:sz w:val="18"/>
          <w:szCs w:val="18"/>
          <w:vertAlign w:val="superscript"/>
          <w14:textFill>
            <w14:solidFill>
              <w14:schemeClr w14:val="tx1"/>
            </w14:solidFill>
          </w14:textFill>
        </w:rPr>
        <w:t>3-</w:t>
      </w:r>
      <w:r>
        <w:rPr>
          <w:rFonts w:hint="default" w:ascii="Calibri" w:hAnsi="Calibri" w:cs="Calibri"/>
          <w:color w:val="000000" w:themeColor="text1"/>
          <w:sz w:val="18"/>
          <w:szCs w:val="18"/>
          <w14:textFill>
            <w14:solidFill>
              <w14:schemeClr w14:val="tx1"/>
            </w14:solidFill>
          </w14:textFill>
        </w:rPr>
        <w:t xml:space="preserve"> (Figure 1</w:t>
      </w:r>
      <w:r>
        <w:rPr>
          <w:rFonts w:hint="eastAsia" w:ascii="Calibri" w:hAnsi="Calibri" w:cs="Calibri"/>
          <w:color w:val="000000" w:themeColor="text1"/>
          <w:sz w:val="18"/>
          <w:szCs w:val="18"/>
          <w:lang w:val="en-US" w:eastAsia="zh-CN"/>
          <w14:textFill>
            <w14:solidFill>
              <w14:schemeClr w14:val="tx1"/>
            </w14:solidFill>
          </w14:textFill>
        </w:rPr>
        <w:t>d</w:t>
      </w:r>
      <w:r>
        <w:rPr>
          <w:rFonts w:hint="default" w:ascii="Calibri" w:hAnsi="Calibri" w:cs="Calibri"/>
          <w:color w:val="000000" w:themeColor="text1"/>
          <w:sz w:val="18"/>
          <w:szCs w:val="18"/>
          <w14:textFill>
            <w14:solidFill>
              <w14:schemeClr w14:val="tx1"/>
            </w14:solidFill>
          </w14:textFill>
        </w:rPr>
        <w:t xml:space="preserve">). These 2D anionic aluminophosphate layers are parallel with </w:t>
      </w:r>
      <w:r>
        <w:rPr>
          <w:rFonts w:hint="default" w:ascii="Calibri" w:hAnsi="Calibri" w:cs="Calibri"/>
          <w:i/>
          <w:iCs/>
          <w:color w:val="000000" w:themeColor="text1"/>
          <w:sz w:val="18"/>
          <w:szCs w:val="18"/>
          <w14:textFill>
            <w14:solidFill>
              <w14:schemeClr w14:val="tx1"/>
            </w14:solidFill>
          </w14:textFill>
        </w:rPr>
        <w:t>ab</w:t>
      </w:r>
      <w:r>
        <w:rPr>
          <w:rFonts w:hint="default" w:ascii="Calibri" w:hAnsi="Calibri" w:cs="Calibri"/>
          <w:color w:val="000000" w:themeColor="text1"/>
          <w:sz w:val="18"/>
          <w:szCs w:val="18"/>
          <w14:textFill>
            <w14:solidFill>
              <w14:schemeClr w14:val="tx1"/>
            </w14:solidFill>
          </w14:textFill>
        </w:rPr>
        <w:t xml:space="preserve">-plane along the </w:t>
      </w:r>
      <w:r>
        <w:rPr>
          <w:rFonts w:hint="default" w:ascii="Calibri" w:hAnsi="Calibri" w:cs="Calibri"/>
          <w:i/>
          <w:iCs/>
          <w:color w:val="000000" w:themeColor="text1"/>
          <w:sz w:val="18"/>
          <w:szCs w:val="18"/>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t xml:space="preserve">-axis, with inter-layer distance of ~6.0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the Li</w:t>
      </w:r>
      <w:r>
        <w:rPr>
          <w:rFonts w:hint="default" w:ascii="Calibri" w:hAnsi="Calibri" w:cs="Calibri"/>
          <w:color w:val="000000" w:themeColor="text1"/>
          <w:sz w:val="18"/>
          <w:szCs w:val="18"/>
          <w:vertAlign w:val="superscript"/>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cations are within the interlayers space and inside the rings for balancing the anionic charge (Figure 1</w:t>
      </w:r>
      <w:r>
        <w:rPr>
          <w:rFonts w:hint="eastAsia" w:ascii="Calibri" w:hAnsi="Calibri" w:cs="Calibri"/>
          <w:color w:val="000000" w:themeColor="text1"/>
          <w:sz w:val="18"/>
          <w:szCs w:val="18"/>
          <w:lang w:val="en-US" w:eastAsia="zh-CN"/>
          <w14:textFill>
            <w14:solidFill>
              <w14:schemeClr w14:val="tx1"/>
            </w14:solidFill>
          </w14:textFill>
        </w:rPr>
        <w:t>e</w:t>
      </w:r>
      <w:r>
        <w:rPr>
          <w:rFonts w:hint="default" w:ascii="Calibri" w:hAnsi="Calibri" w:cs="Calibri"/>
          <w:color w:val="000000" w:themeColor="text1"/>
          <w:sz w:val="18"/>
          <w:szCs w:val="18"/>
          <w14:textFill>
            <w14:solidFill>
              <w14:schemeClr w14:val="tx1"/>
            </w14:solidFill>
          </w14:textFill>
        </w:rPr>
        <w:t xml:space="preserve">). Two different 8-membered rings (MRs) were observed along the </w:t>
      </w:r>
      <w:r>
        <w:rPr>
          <w:rFonts w:hint="default" w:ascii="Calibri" w:hAnsi="Calibri" w:cs="Calibri"/>
          <w:i/>
          <w:iCs/>
          <w:color w:val="000000" w:themeColor="text1"/>
          <w:sz w:val="18"/>
          <w:szCs w:val="18"/>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t xml:space="preserve">-axis </w:t>
      </w:r>
      <w:r>
        <w:rPr>
          <w:rFonts w:hint="default" w:ascii="Calibri" w:hAnsi="Calibri" w:eastAsia="AdvOT2e364b11" w:cs="Calibri"/>
          <w:color w:val="000000" w:themeColor="text1"/>
          <w:sz w:val="18"/>
          <w:szCs w:val="18"/>
          <w14:textFill>
            <w14:solidFill>
              <w14:schemeClr w14:val="tx1"/>
            </w14:solidFill>
          </w14:textFill>
        </w:rPr>
        <w:t>with size</w:t>
      </w:r>
      <w:r>
        <w:rPr>
          <w:rFonts w:hint="default" w:ascii="Calibri" w:hAnsi="Calibri" w:eastAsia="宋体" w:cs="Calibri"/>
          <w:color w:val="000000" w:themeColor="text1"/>
          <w:sz w:val="18"/>
          <w:szCs w:val="18"/>
          <w14:textFill>
            <w14:solidFill>
              <w14:schemeClr w14:val="tx1"/>
            </w14:solidFill>
          </w14:textFill>
        </w:rPr>
        <w:t>s</w:t>
      </w:r>
      <w:r>
        <w:rPr>
          <w:rFonts w:hint="default" w:ascii="Calibri" w:hAnsi="Calibri" w:eastAsia="AdvOT2e364b11" w:cs="Calibri"/>
          <w:color w:val="000000" w:themeColor="text1"/>
          <w:sz w:val="18"/>
          <w:szCs w:val="18"/>
          <w14:textFill>
            <w14:solidFill>
              <w14:schemeClr w14:val="tx1"/>
            </w14:solidFill>
          </w14:textFill>
        </w:rPr>
        <w:t xml:space="preserve"> of </w:t>
      </w:r>
      <w:r>
        <w:rPr>
          <w:rFonts w:hint="default" w:ascii="Calibri" w:hAnsi="Calibri" w:cs="Calibri"/>
          <w:color w:val="000000" w:themeColor="text1"/>
          <w:sz w:val="18"/>
          <w:szCs w:val="18"/>
          <w14:textFill>
            <w14:solidFill>
              <w14:schemeClr w14:val="tx1"/>
            </w14:solidFill>
          </w14:textFill>
        </w:rPr>
        <w:t xml:space="preserve">~5.474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 5.383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and</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 xml:space="preserve">~5.785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 5.785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respectively. (Figure </w:t>
      </w:r>
      <w:r>
        <w:rPr>
          <w:rFonts w:hint="eastAsia" w:ascii="Calibri" w:hAnsi="Calibri" w:cs="Calibri"/>
          <w:color w:val="000000" w:themeColor="text1"/>
          <w:sz w:val="18"/>
          <w:szCs w:val="18"/>
          <w:lang w:val="en-US" w:eastAsia="zh-CN"/>
          <w14:textFill>
            <w14:solidFill>
              <w14:schemeClr w14:val="tx1"/>
            </w14:solidFill>
          </w14:textFill>
        </w:rPr>
        <w:t>S4</w:t>
      </w:r>
      <w:r>
        <w:rPr>
          <w:rFonts w:hint="default" w:ascii="Calibri" w:hAnsi="Calibri" w:cs="Calibri"/>
          <w:color w:val="000000" w:themeColor="text1"/>
          <w:sz w:val="18"/>
          <w:szCs w:val="18"/>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snapToGrid/>
        <w:spacing w:after="0" w:line="276" w:lineRule="auto"/>
        <w:ind w:firstLine="284" w:firstLineChars="0"/>
        <w:jc w:val="both"/>
        <w:textAlignment w:val="auto"/>
        <w:rPr>
          <w:rFonts w:hint="default" w:ascii="Calibri" w:hAnsi="Calibri" w:cs="Calibri"/>
          <w:color w:val="000000" w:themeColor="text1"/>
          <w:sz w:val="18"/>
          <w:szCs w:val="18"/>
          <w14:textFill>
            <w14:solidFill>
              <w14:schemeClr w14:val="tx1"/>
            </w14:solidFill>
          </w14:textFill>
        </w:rPr>
      </w:pPr>
      <w:r>
        <w:rPr>
          <w:rFonts w:asciiTheme="minorAscii"/>
          <w:color w:val="000000" w:themeColor="text1"/>
          <w:lang w:eastAsia="en-GB"/>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margin">
                  <wp:posOffset>3300095</wp:posOffset>
                </wp:positionH>
                <wp:positionV relativeFrom="page">
                  <wp:posOffset>4725035</wp:posOffset>
                </wp:positionV>
                <wp:extent cx="3234055" cy="3261995"/>
                <wp:effectExtent l="4445" t="5080" r="7620" b="9525"/>
                <wp:wrapTopAndBottom/>
                <wp:docPr id="11" name="Text Box 2"/>
                <wp:cNvGraphicFramePr/>
                <a:graphic xmlns:a="http://schemas.openxmlformats.org/drawingml/2006/main">
                  <a:graphicData uri="http://schemas.microsoft.com/office/word/2010/wordprocessingShape">
                    <wps:wsp>
                      <wps:cNvSpPr txBox="1">
                        <a:spLocks noChangeArrowheads="1"/>
                      </wps:cNvSpPr>
                      <wps:spPr bwMode="auto">
                        <a:xfrm>
                          <a:off x="0" y="0"/>
                          <a:ext cx="3234055" cy="3261995"/>
                        </a:xfrm>
                        <a:prstGeom prst="rect">
                          <a:avLst/>
                        </a:prstGeom>
                        <a:solidFill>
                          <a:srgbClr val="FFFFFF"/>
                        </a:solidFill>
                        <a:ln w="9525">
                          <a:solidFill>
                            <a:srgbClr val="000000">
                              <a:alpha val="40000"/>
                            </a:srgbClr>
                          </a:solidFill>
                          <a:miter lim="800000"/>
                        </a:ln>
                      </wps:spPr>
                      <wps:txbx>
                        <w:txbxContent>
                          <w:p>
                            <w:pPr>
                              <w:jc w:val="both"/>
                              <w:rPr>
                                <w:rFonts w:hint="default" w:hAnsi="Times New Roman" w:eastAsia="AdvOT2e364b11" w:cs="Times New Roman" w:asciiTheme="minorAscii"/>
                                <w:sz w:val="18"/>
                                <w:szCs w:val="18"/>
                                <w:lang w:val="en-US"/>
                              </w:rPr>
                            </w:pPr>
                            <w:r>
                              <w:rPr>
                                <w:rFonts w:ascii="Times New Roman" w:hAnsi="Times New Roman" w:cs="Times New Roman"/>
                                <w:color w:val="000000" w:themeColor="text1"/>
                                <w14:textFill>
                                  <w14:solidFill>
                                    <w14:schemeClr w14:val="tx1"/>
                                  </w14:solidFill>
                                </w14:textFill>
                              </w:rPr>
                              <w:drawing>
                                <wp:inline distT="0" distB="0" distL="114300" distR="114300">
                                  <wp:extent cx="3131820" cy="1889125"/>
                                  <wp:effectExtent l="0" t="0" r="7620" b="635"/>
                                  <wp:docPr id="8" name="图片 8" descr="E:\科研\Paper\Xinlei Li\Draft\CEC\Final\Figures\revised\Figure 1.tif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科研\Paper\Xinlei Li\Draft\CEC\Final\Figures\revised\Figure 1.tifFigure 1"/>
                                          <pic:cNvPicPr>
                                            <a:picLocks noChangeAspect="1"/>
                                          </pic:cNvPicPr>
                                        </pic:nvPicPr>
                                        <pic:blipFill>
                                          <a:blip r:embed="rId12"/>
                                          <a:srcRect/>
                                          <a:stretch>
                                            <a:fillRect/>
                                          </a:stretch>
                                        </pic:blipFill>
                                        <pic:spPr>
                                          <a:xfrm>
                                            <a:off x="0" y="0"/>
                                            <a:ext cx="3131820" cy="18891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76" w:lineRule="auto"/>
                              <w:jc w:val="both"/>
                              <w:textAlignment w:val="auto"/>
                              <w:rPr>
                                <w:rFonts w:hint="default" w:hAnsi="Times New Roman" w:cs="Times New Roman" w:asciiTheme="minorAscii"/>
                                <w:sz w:val="18"/>
                                <w:szCs w:val="18"/>
                                <w:lang w:val="en-US"/>
                              </w:rPr>
                            </w:pPr>
                            <w:r>
                              <w:rPr>
                                <w:rFonts w:hAnsi="Times New Roman" w:cs="Times New Roman" w:asciiTheme="minorAscii"/>
                                <w:b/>
                                <w:bCs/>
                                <w:sz w:val="18"/>
                                <w:szCs w:val="18"/>
                              </w:rPr>
                              <w:t xml:space="preserve">Figure </w:t>
                            </w:r>
                            <w:r>
                              <w:rPr>
                                <w:rFonts w:hint="eastAsia" w:hAnsi="Times New Roman" w:eastAsia="宋体" w:cs="Times New Roman" w:asciiTheme="minorAscii"/>
                                <w:b/>
                                <w:bCs/>
                                <w:sz w:val="18"/>
                                <w:szCs w:val="18"/>
                                <w:lang w:val="en-US" w:eastAsia="zh-CN"/>
                              </w:rPr>
                              <w:t>1</w:t>
                            </w:r>
                            <w:r>
                              <w:rPr>
                                <w:rFonts w:hAnsi="Times New Roman" w:cs="Times New Roman" w:asciiTheme="minorAscii"/>
                                <w:b/>
                                <w:bCs/>
                                <w:sz w:val="18"/>
                                <w:szCs w:val="18"/>
                              </w:rPr>
                              <w:t>.</w:t>
                            </w:r>
                            <w:r>
                              <w:rPr>
                                <w:rFonts w:ascii="Times New Roman" w:hAnsi="Times New Roman" w:cs="Times New Roman"/>
                                <w:b/>
                                <w:bCs/>
                                <w:color w:val="000000" w:themeColor="text1"/>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 xml:space="preserve">The structure of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View of a AlO</w:t>
                            </w:r>
                            <w:r>
                              <w:rPr>
                                <w:rFonts w:hint="default" w:ascii="Calibri" w:hAnsi="Calibri" w:eastAsia="AdvOT2e364b11" w:cs="Calibri"/>
                                <w:color w:val="000000" w:themeColor="text1"/>
                                <w:sz w:val="18"/>
                                <w:szCs w:val="18"/>
                                <w:vertAlign w:val="subscript"/>
                                <w14:textFill>
                                  <w14:solidFill>
                                    <w14:schemeClr w14:val="tx1"/>
                                  </w14:solidFill>
                                </w14:textFill>
                              </w:rPr>
                              <w:t>6</w:t>
                            </w:r>
                            <w:r>
                              <w:rPr>
                                <w:rFonts w:hint="default" w:ascii="Calibri" w:hAnsi="Calibri" w:eastAsia="AdvOT2e364b11" w:cs="Calibri"/>
                                <w:color w:val="000000" w:themeColor="text1"/>
                                <w:sz w:val="18"/>
                                <w:szCs w:val="18"/>
                                <w14:textFill>
                                  <w14:solidFill>
                                    <w14:schemeClr w14:val="tx1"/>
                                  </w14:solidFill>
                                </w14:textFill>
                              </w:rPr>
                              <w:t xml:space="preserve"> octahedron (a) and a PO</w:t>
                            </w:r>
                            <w:r>
                              <w:rPr>
                                <w:rFonts w:hint="default" w:ascii="Calibri" w:hAnsi="Calibri" w:eastAsia="AdvOT2e364b11" w:cs="Calibri"/>
                                <w:color w:val="000000" w:themeColor="text1"/>
                                <w:sz w:val="18"/>
                                <w:szCs w:val="18"/>
                                <w:vertAlign w:val="subscript"/>
                                <w14:textFill>
                                  <w14:solidFill>
                                    <w14:schemeClr w14:val="tx1"/>
                                  </w14:solidFill>
                                </w14:textFill>
                              </w:rPr>
                              <w:t>4</w:t>
                            </w:r>
                            <w:r>
                              <w:rPr>
                                <w:rFonts w:hint="default" w:ascii="Calibri" w:hAnsi="Calibri" w:eastAsia="AdvOT2e364b11" w:cs="Calibri"/>
                                <w:color w:val="000000" w:themeColor="text1"/>
                                <w:sz w:val="18"/>
                                <w:szCs w:val="18"/>
                                <w14:textFill>
                                  <w14:solidFill>
                                    <w14:schemeClr w14:val="tx1"/>
                                  </w14:solidFill>
                                </w14:textFill>
                              </w:rPr>
                              <w:t xml:space="preserve"> tetrahedron (b); </w:t>
                            </w:r>
                            <w:r>
                              <w:rPr>
                                <w:rFonts w:hint="eastAsia" w:ascii="Calibri" w:hAnsi="Calibri" w:eastAsia="宋体" w:cs="Calibri"/>
                                <w:color w:val="000000" w:themeColor="text1"/>
                                <w:sz w:val="18"/>
                                <w:szCs w:val="18"/>
                                <w:lang w:val="en-US" w:eastAsia="zh-CN"/>
                                <w14:textFill>
                                  <w14:solidFill>
                                    <w14:schemeClr w14:val="tx1"/>
                                  </w14:solidFill>
                                </w14:textFill>
                              </w:rPr>
                              <w:t>Local coordination environments of P and Al centers (c);</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eastAsia" w:ascii="Calibri" w:hAnsi="Calibri" w:eastAsia="宋体" w:cs="Calibri"/>
                                <w:color w:val="000000" w:themeColor="text1"/>
                                <w:sz w:val="18"/>
                                <w:szCs w:val="18"/>
                                <w:lang w:val="en-US" w:eastAsia="zh-CN"/>
                                <w14:textFill>
                                  <w14:solidFill>
                                    <w14:schemeClr w14:val="tx1"/>
                                  </w14:solidFill>
                                </w14:textFill>
                              </w:rPr>
                              <w:t xml:space="preserve">a 2D layer parallel to the </w:t>
                            </w:r>
                            <w:r>
                              <w:rPr>
                                <w:rFonts w:hint="eastAsia" w:ascii="Calibri" w:hAnsi="Calibri" w:eastAsia="宋体" w:cs="Calibri"/>
                                <w:i/>
                                <w:iCs/>
                                <w:color w:val="000000" w:themeColor="text1"/>
                                <w:sz w:val="18"/>
                                <w:szCs w:val="18"/>
                                <w:lang w:val="en-US" w:eastAsia="zh-CN"/>
                                <w14:textFill>
                                  <w14:solidFill>
                                    <w14:schemeClr w14:val="tx1"/>
                                  </w14:solidFill>
                                </w14:textFill>
                              </w:rPr>
                              <w:t>ab</w:t>
                            </w:r>
                            <w:r>
                              <w:rPr>
                                <w:rFonts w:hint="eastAsia" w:ascii="Calibri" w:hAnsi="Calibri" w:eastAsia="宋体" w:cs="Calibri"/>
                                <w:color w:val="000000" w:themeColor="text1"/>
                                <w:sz w:val="18"/>
                                <w:szCs w:val="18"/>
                                <w:lang w:val="en-US" w:eastAsia="zh-CN"/>
                                <w14:textFill>
                                  <w14:solidFill>
                                    <w14:schemeClr w14:val="tx1"/>
                                  </w14:solidFill>
                                </w14:textFill>
                              </w:rPr>
                              <w:t xml:space="preserve">-plane (d); </w:t>
                            </w:r>
                            <w:r>
                              <w:rPr>
                                <w:rFonts w:hint="default" w:ascii="Calibri" w:hAnsi="Calibri" w:eastAsia="AdvOT2e364b11" w:cs="Calibri"/>
                                <w:color w:val="000000" w:themeColor="text1"/>
                                <w:sz w:val="18"/>
                                <w:szCs w:val="18"/>
                                <w14:textFill>
                                  <w14:solidFill>
                                    <w14:schemeClr w14:val="tx1"/>
                                  </w14:solidFill>
                                </w14:textFill>
                              </w:rPr>
                              <w:t xml:space="preserve">view of the </w:t>
                            </w:r>
                            <w:r>
                              <w:rPr>
                                <w:rFonts w:hint="default" w:ascii="Calibri" w:hAnsi="Calibri" w:eastAsia="宋体" w:cs="Calibri"/>
                                <w:color w:val="000000" w:themeColor="text1"/>
                                <w:sz w:val="18"/>
                                <w:szCs w:val="18"/>
                                <w14:textFill>
                                  <w14:solidFill>
                                    <w14:schemeClr w14:val="tx1"/>
                                  </w14:solidFill>
                                </w14:textFill>
                              </w:rPr>
                              <w:t>2</w:t>
                            </w:r>
                            <w:r>
                              <w:rPr>
                                <w:rFonts w:hint="default" w:ascii="Calibri" w:hAnsi="Calibri" w:eastAsia="AdvOT2e364b11" w:cs="Calibri"/>
                                <w:color w:val="000000" w:themeColor="text1"/>
                                <w:sz w:val="18"/>
                                <w:szCs w:val="18"/>
                                <w14:textFill>
                                  <w14:solidFill>
                                    <w14:schemeClr w14:val="tx1"/>
                                  </w14:solidFill>
                                </w14:textFill>
                              </w:rPr>
                              <w:t xml:space="preserve">D </w:t>
                            </w:r>
                            <w:r>
                              <w:rPr>
                                <w:rFonts w:hint="default" w:ascii="Calibri" w:hAnsi="Calibri" w:eastAsia="宋体" w:cs="Calibri"/>
                                <w:color w:val="000000" w:themeColor="text1"/>
                                <w:sz w:val="18"/>
                                <w:szCs w:val="18"/>
                                <w14:textFill>
                                  <w14:solidFill>
                                    <w14:schemeClr w14:val="tx1"/>
                                  </w14:solidFill>
                                </w14:textFill>
                              </w:rPr>
                              <w:t>layered</w:t>
                            </w:r>
                            <w:r>
                              <w:rPr>
                                <w:rFonts w:hint="default" w:ascii="Calibri" w:hAnsi="Calibri" w:eastAsia="AdvOT2e364b11" w:cs="Calibri"/>
                                <w:color w:val="000000" w:themeColor="text1"/>
                                <w:sz w:val="18"/>
                                <w:szCs w:val="18"/>
                                <w14:textFill>
                                  <w14:solidFill>
                                    <w14:schemeClr w14:val="tx1"/>
                                  </w14:solidFill>
                                </w14:textFill>
                              </w:rPr>
                              <w:t xml:space="preserve"> structure of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along the </w:t>
                            </w:r>
                            <w:r>
                              <w:rPr>
                                <w:rFonts w:hint="default" w:ascii="Calibri" w:hAnsi="Calibri" w:cs="Calibri"/>
                                <w:i/>
                                <w:iCs/>
                                <w:color w:val="000000" w:themeColor="text1"/>
                                <w:sz w:val="18"/>
                                <w:szCs w:val="18"/>
                                <w14:textFill>
                                  <w14:solidFill>
                                    <w14:schemeClr w14:val="tx1"/>
                                  </w14:solidFill>
                                </w14:textFill>
                              </w:rPr>
                              <w:t>a</w:t>
                            </w:r>
                            <w:r>
                              <w:rPr>
                                <w:rFonts w:hint="default" w:ascii="Calibri" w:hAnsi="Calibri" w:cs="Calibri"/>
                                <w:color w:val="000000" w:themeColor="text1"/>
                                <w:sz w:val="18"/>
                                <w:szCs w:val="18"/>
                                <w14:textFill>
                                  <w14:solidFill>
                                    <w14:schemeClr w14:val="tx1"/>
                                  </w14:solidFill>
                                </w14:textFill>
                              </w:rPr>
                              <w:t>-axis</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eastAsia" w:ascii="Calibri" w:hAnsi="Calibri" w:eastAsia="宋体" w:cs="Calibri"/>
                                <w:color w:val="000000" w:themeColor="text1"/>
                                <w:sz w:val="18"/>
                                <w:szCs w:val="18"/>
                                <w:lang w:val="en-US" w:eastAsia="zh-CN"/>
                                <w14:textFill>
                                  <w14:solidFill>
                                    <w14:schemeClr w14:val="tx1"/>
                                  </w14:solidFill>
                                </w14:textFill>
                              </w:rPr>
                              <w:t>e</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Li</w:t>
                            </w:r>
                            <w:r>
                              <w:rPr>
                                <w:rFonts w:hint="default" w:ascii="Calibri" w:hAnsi="Calibri" w:eastAsia="AdvOT2e364b11" w:cs="Calibri"/>
                                <w:color w:val="000000" w:themeColor="text1"/>
                                <w:sz w:val="18"/>
                                <w:szCs w:val="18"/>
                                <w14:textFill>
                                  <w14:solidFill>
                                    <w14:schemeClr w14:val="tx1"/>
                                  </w14:solidFill>
                                </w14:textFill>
                              </w:rPr>
                              <w:t xml:space="preserve"> atoms, AlO</w:t>
                            </w:r>
                            <w:r>
                              <w:rPr>
                                <w:rFonts w:hint="default" w:ascii="Calibri" w:hAnsi="Calibri" w:eastAsia="AdvOT2e364b11" w:cs="Calibri"/>
                                <w:color w:val="000000" w:themeColor="text1"/>
                                <w:sz w:val="18"/>
                                <w:szCs w:val="18"/>
                                <w:vertAlign w:val="subscript"/>
                                <w14:textFill>
                                  <w14:solidFill>
                                    <w14:schemeClr w14:val="tx1"/>
                                  </w14:solidFill>
                                </w14:textFill>
                              </w:rPr>
                              <w:t>6</w:t>
                            </w:r>
                            <w:r>
                              <w:rPr>
                                <w:rFonts w:hint="default" w:ascii="Calibri" w:hAnsi="Calibri" w:eastAsia="AdvOT2e364b11" w:cs="Calibri"/>
                                <w:color w:val="000000" w:themeColor="text1"/>
                                <w:sz w:val="18"/>
                                <w:szCs w:val="18"/>
                                <w14:textFill>
                                  <w14:solidFill>
                                    <w14:schemeClr w14:val="tx1"/>
                                  </w14:solidFill>
                                </w14:textFill>
                              </w:rPr>
                              <w:t xml:space="preserve"> octahedra</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PO</w:t>
                            </w:r>
                            <w:r>
                              <w:rPr>
                                <w:rFonts w:hint="default" w:ascii="Calibri" w:hAnsi="Calibri" w:eastAsia="AdvOT2e364b11" w:cs="Calibri"/>
                                <w:color w:val="000000" w:themeColor="text1"/>
                                <w:sz w:val="18"/>
                                <w:szCs w:val="18"/>
                                <w:vertAlign w:val="subscript"/>
                                <w14:textFill>
                                  <w14:solidFill>
                                    <w14:schemeClr w14:val="tx1"/>
                                  </w14:solidFill>
                                </w14:textFill>
                              </w:rPr>
                              <w:t>4</w:t>
                            </w:r>
                            <w:r>
                              <w:rPr>
                                <w:rFonts w:hint="default" w:ascii="Calibri" w:hAnsi="Calibri" w:eastAsia="AdvOT2e364b11" w:cs="Calibri"/>
                                <w:color w:val="000000" w:themeColor="text1"/>
                                <w:sz w:val="18"/>
                                <w:szCs w:val="18"/>
                                <w14:textFill>
                                  <w14:solidFill>
                                    <w14:schemeClr w14:val="tx1"/>
                                  </w14:solidFill>
                                </w14:textFill>
                              </w:rPr>
                              <w:t xml:space="preserve"> tetrahedra and</w:t>
                            </w:r>
                            <w:r>
                              <w:rPr>
                                <w:rFonts w:hint="default" w:ascii="Calibri" w:hAnsi="Calibri" w:eastAsia="宋体" w:cs="Calibri"/>
                                <w:color w:val="000000" w:themeColor="text1"/>
                                <w:sz w:val="18"/>
                                <w:szCs w:val="18"/>
                                <w14:textFill>
                                  <w14:solidFill>
                                    <w14:schemeClr w14:val="tx1"/>
                                  </w14:solidFill>
                                </w14:textFill>
                              </w:rPr>
                              <w:t xml:space="preserve"> O atoms </w:t>
                            </w:r>
                            <w:r>
                              <w:rPr>
                                <w:rFonts w:hint="default" w:ascii="Calibri" w:hAnsi="Calibri" w:eastAsia="AdvOT2e364b11" w:cs="Calibri"/>
                                <w:color w:val="000000" w:themeColor="text1"/>
                                <w:sz w:val="18"/>
                                <w:szCs w:val="18"/>
                                <w14:textFill>
                                  <w14:solidFill>
                                    <w14:schemeClr w14:val="tx1"/>
                                  </w14:solidFill>
                                </w14:textFill>
                              </w:rPr>
                              <w:t>are shown as blue, yellow</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OT2e364b11" w:cs="Calibri"/>
                                <w:color w:val="000000" w:themeColor="text1"/>
                                <w:sz w:val="18"/>
                                <w:szCs w:val="18"/>
                                <w14:textFill>
                                  <w14:solidFill>
                                    <w14:schemeClr w14:val="tx1"/>
                                  </w14:solidFill>
                                </w14:textFill>
                              </w:rPr>
                              <w:t xml:space="preserve"> green</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and</w:t>
                            </w:r>
                            <w:r>
                              <w:rPr>
                                <w:rFonts w:hint="default" w:ascii="Calibri" w:hAnsi="Calibri" w:eastAsia="宋体" w:cs="Calibri"/>
                                <w:color w:val="000000" w:themeColor="text1"/>
                                <w:sz w:val="18"/>
                                <w:szCs w:val="18"/>
                                <w14:textFill>
                                  <w14:solidFill>
                                    <w14:schemeClr w14:val="tx1"/>
                                  </w14:solidFill>
                                </w14:textFill>
                              </w:rPr>
                              <w:t xml:space="preserve"> red</w:t>
                            </w:r>
                            <w:r>
                              <w:rPr>
                                <w:rFonts w:hint="default" w:ascii="Calibri" w:hAnsi="Calibri" w:eastAsia="AdvOT2e364b11" w:cs="Calibri"/>
                                <w:color w:val="000000" w:themeColor="text1"/>
                                <w:sz w:val="18"/>
                                <w:szCs w:val="18"/>
                                <w14:textFill>
                                  <w14:solidFill>
                                    <w14:schemeClr w14:val="tx1"/>
                                  </w14:solidFill>
                                </w14:textFill>
                              </w:rPr>
                              <w:t>, respectively.</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9.85pt;margin-top:372.05pt;height:256.85pt;width:254.65pt;mso-position-horizontal-relative:margin;mso-position-vertical-relative:page;mso-wrap-distance-bottom:0pt;mso-wrap-distance-top:0pt;z-index:251665408;mso-width-relative:page;mso-height-relative:page;" fillcolor="#FFFFFF" filled="t" stroked="t" coordsize="21600,21600" o:gfxdata="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&#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Q5Kp92wAAAA0BAAAPAAAAAAAAAAEAIAAAACIAAABk&#10;cnMvZG93bnJldi54bWxQSwECFAAUAAAACACHTuJArnVRXjwCAACdBAAADgAAAAAAAAABACAAAAAq&#10;AQAAZHJzL2Uyb0RvYy54bWxQSwUGAAAAAAYABgBZAQAA2AUAAAAA&#10;">
                <v:fill on="t" focussize="0,0"/>
                <v:stroke color="#000000" opacity="26214f" miterlimit="8" joinstyle="miter"/>
                <v:imagedata o:title=""/>
                <o:lock v:ext="edit" aspectratio="f"/>
                <v:textbox>
                  <w:txbxContent>
                    <w:p>
                      <w:pPr>
                        <w:jc w:val="both"/>
                        <w:rPr>
                          <w:rFonts w:hint="default" w:hAnsi="Times New Roman" w:eastAsia="AdvOT2e364b11" w:cs="Times New Roman" w:asciiTheme="minorAscii"/>
                          <w:sz w:val="18"/>
                          <w:szCs w:val="18"/>
                          <w:lang w:val="en-US"/>
                        </w:rPr>
                      </w:pPr>
                      <w:r>
                        <w:rPr>
                          <w:rFonts w:ascii="Times New Roman" w:hAnsi="Times New Roman" w:cs="Times New Roman"/>
                          <w:color w:val="000000" w:themeColor="text1"/>
                          <w14:textFill>
                            <w14:solidFill>
                              <w14:schemeClr w14:val="tx1"/>
                            </w14:solidFill>
                          </w14:textFill>
                        </w:rPr>
                        <w:drawing>
                          <wp:inline distT="0" distB="0" distL="114300" distR="114300">
                            <wp:extent cx="3131820" cy="1889125"/>
                            <wp:effectExtent l="0" t="0" r="7620" b="635"/>
                            <wp:docPr id="8" name="图片 8" descr="E:\科研\Paper\Xinlei Li\Draft\CEC\Final\Figures\revised\Figure 1.tif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科研\Paper\Xinlei Li\Draft\CEC\Final\Figures\revised\Figure 1.tifFigure 1"/>
                                    <pic:cNvPicPr>
                                      <a:picLocks noChangeAspect="1"/>
                                    </pic:cNvPicPr>
                                  </pic:nvPicPr>
                                  <pic:blipFill>
                                    <a:blip r:embed="rId12"/>
                                    <a:srcRect/>
                                    <a:stretch>
                                      <a:fillRect/>
                                    </a:stretch>
                                  </pic:blipFill>
                                  <pic:spPr>
                                    <a:xfrm>
                                      <a:off x="0" y="0"/>
                                      <a:ext cx="3131820" cy="18891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76" w:lineRule="auto"/>
                        <w:jc w:val="both"/>
                        <w:textAlignment w:val="auto"/>
                        <w:rPr>
                          <w:rFonts w:hint="default" w:hAnsi="Times New Roman" w:cs="Times New Roman" w:asciiTheme="minorAscii"/>
                          <w:sz w:val="18"/>
                          <w:szCs w:val="18"/>
                          <w:lang w:val="en-US"/>
                        </w:rPr>
                      </w:pPr>
                      <w:r>
                        <w:rPr>
                          <w:rFonts w:hAnsi="Times New Roman" w:cs="Times New Roman" w:asciiTheme="minorAscii"/>
                          <w:b/>
                          <w:bCs/>
                          <w:sz w:val="18"/>
                          <w:szCs w:val="18"/>
                        </w:rPr>
                        <w:t xml:space="preserve">Figure </w:t>
                      </w:r>
                      <w:r>
                        <w:rPr>
                          <w:rFonts w:hint="eastAsia" w:hAnsi="Times New Roman" w:eastAsia="宋体" w:cs="Times New Roman" w:asciiTheme="minorAscii"/>
                          <w:b/>
                          <w:bCs/>
                          <w:sz w:val="18"/>
                          <w:szCs w:val="18"/>
                          <w:lang w:val="en-US" w:eastAsia="zh-CN"/>
                        </w:rPr>
                        <w:t>1</w:t>
                      </w:r>
                      <w:r>
                        <w:rPr>
                          <w:rFonts w:hAnsi="Times New Roman" w:cs="Times New Roman" w:asciiTheme="minorAscii"/>
                          <w:b/>
                          <w:bCs/>
                          <w:sz w:val="18"/>
                          <w:szCs w:val="18"/>
                        </w:rPr>
                        <w:t>.</w:t>
                      </w:r>
                      <w:r>
                        <w:rPr>
                          <w:rFonts w:ascii="Times New Roman" w:hAnsi="Times New Roman" w:cs="Times New Roman"/>
                          <w:b/>
                          <w:bCs/>
                          <w:color w:val="000000" w:themeColor="text1"/>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 xml:space="preserve">The structure of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View of a AlO</w:t>
                      </w:r>
                      <w:r>
                        <w:rPr>
                          <w:rFonts w:hint="default" w:ascii="Calibri" w:hAnsi="Calibri" w:eastAsia="AdvOT2e364b11" w:cs="Calibri"/>
                          <w:color w:val="000000" w:themeColor="text1"/>
                          <w:sz w:val="18"/>
                          <w:szCs w:val="18"/>
                          <w:vertAlign w:val="subscript"/>
                          <w14:textFill>
                            <w14:solidFill>
                              <w14:schemeClr w14:val="tx1"/>
                            </w14:solidFill>
                          </w14:textFill>
                        </w:rPr>
                        <w:t>6</w:t>
                      </w:r>
                      <w:r>
                        <w:rPr>
                          <w:rFonts w:hint="default" w:ascii="Calibri" w:hAnsi="Calibri" w:eastAsia="AdvOT2e364b11" w:cs="Calibri"/>
                          <w:color w:val="000000" w:themeColor="text1"/>
                          <w:sz w:val="18"/>
                          <w:szCs w:val="18"/>
                          <w14:textFill>
                            <w14:solidFill>
                              <w14:schemeClr w14:val="tx1"/>
                            </w14:solidFill>
                          </w14:textFill>
                        </w:rPr>
                        <w:t xml:space="preserve"> octahedron (a) and a PO</w:t>
                      </w:r>
                      <w:r>
                        <w:rPr>
                          <w:rFonts w:hint="default" w:ascii="Calibri" w:hAnsi="Calibri" w:eastAsia="AdvOT2e364b11" w:cs="Calibri"/>
                          <w:color w:val="000000" w:themeColor="text1"/>
                          <w:sz w:val="18"/>
                          <w:szCs w:val="18"/>
                          <w:vertAlign w:val="subscript"/>
                          <w14:textFill>
                            <w14:solidFill>
                              <w14:schemeClr w14:val="tx1"/>
                            </w14:solidFill>
                          </w14:textFill>
                        </w:rPr>
                        <w:t>4</w:t>
                      </w:r>
                      <w:r>
                        <w:rPr>
                          <w:rFonts w:hint="default" w:ascii="Calibri" w:hAnsi="Calibri" w:eastAsia="AdvOT2e364b11" w:cs="Calibri"/>
                          <w:color w:val="000000" w:themeColor="text1"/>
                          <w:sz w:val="18"/>
                          <w:szCs w:val="18"/>
                          <w14:textFill>
                            <w14:solidFill>
                              <w14:schemeClr w14:val="tx1"/>
                            </w14:solidFill>
                          </w14:textFill>
                        </w:rPr>
                        <w:t xml:space="preserve"> tetrahedron (b); </w:t>
                      </w:r>
                      <w:r>
                        <w:rPr>
                          <w:rFonts w:hint="eastAsia" w:ascii="Calibri" w:hAnsi="Calibri" w:eastAsia="宋体" w:cs="Calibri"/>
                          <w:color w:val="000000" w:themeColor="text1"/>
                          <w:sz w:val="18"/>
                          <w:szCs w:val="18"/>
                          <w:lang w:val="en-US" w:eastAsia="zh-CN"/>
                          <w14:textFill>
                            <w14:solidFill>
                              <w14:schemeClr w14:val="tx1"/>
                            </w14:solidFill>
                          </w14:textFill>
                        </w:rPr>
                        <w:t>Local coordination environments of P and Al centers (c);</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eastAsia" w:ascii="Calibri" w:hAnsi="Calibri" w:eastAsia="宋体" w:cs="Calibri"/>
                          <w:color w:val="000000" w:themeColor="text1"/>
                          <w:sz w:val="18"/>
                          <w:szCs w:val="18"/>
                          <w:lang w:val="en-US" w:eastAsia="zh-CN"/>
                          <w14:textFill>
                            <w14:solidFill>
                              <w14:schemeClr w14:val="tx1"/>
                            </w14:solidFill>
                          </w14:textFill>
                        </w:rPr>
                        <w:t xml:space="preserve">a 2D layer parallel to the </w:t>
                      </w:r>
                      <w:r>
                        <w:rPr>
                          <w:rFonts w:hint="eastAsia" w:ascii="Calibri" w:hAnsi="Calibri" w:eastAsia="宋体" w:cs="Calibri"/>
                          <w:i/>
                          <w:iCs/>
                          <w:color w:val="000000" w:themeColor="text1"/>
                          <w:sz w:val="18"/>
                          <w:szCs w:val="18"/>
                          <w:lang w:val="en-US" w:eastAsia="zh-CN"/>
                          <w14:textFill>
                            <w14:solidFill>
                              <w14:schemeClr w14:val="tx1"/>
                            </w14:solidFill>
                          </w14:textFill>
                        </w:rPr>
                        <w:t>ab</w:t>
                      </w:r>
                      <w:r>
                        <w:rPr>
                          <w:rFonts w:hint="eastAsia" w:ascii="Calibri" w:hAnsi="Calibri" w:eastAsia="宋体" w:cs="Calibri"/>
                          <w:color w:val="000000" w:themeColor="text1"/>
                          <w:sz w:val="18"/>
                          <w:szCs w:val="18"/>
                          <w:lang w:val="en-US" w:eastAsia="zh-CN"/>
                          <w14:textFill>
                            <w14:solidFill>
                              <w14:schemeClr w14:val="tx1"/>
                            </w14:solidFill>
                          </w14:textFill>
                        </w:rPr>
                        <w:t xml:space="preserve">-plane (d); </w:t>
                      </w:r>
                      <w:r>
                        <w:rPr>
                          <w:rFonts w:hint="default" w:ascii="Calibri" w:hAnsi="Calibri" w:eastAsia="AdvOT2e364b11" w:cs="Calibri"/>
                          <w:color w:val="000000" w:themeColor="text1"/>
                          <w:sz w:val="18"/>
                          <w:szCs w:val="18"/>
                          <w14:textFill>
                            <w14:solidFill>
                              <w14:schemeClr w14:val="tx1"/>
                            </w14:solidFill>
                          </w14:textFill>
                        </w:rPr>
                        <w:t xml:space="preserve">view of the </w:t>
                      </w:r>
                      <w:r>
                        <w:rPr>
                          <w:rFonts w:hint="default" w:ascii="Calibri" w:hAnsi="Calibri" w:eastAsia="宋体" w:cs="Calibri"/>
                          <w:color w:val="000000" w:themeColor="text1"/>
                          <w:sz w:val="18"/>
                          <w:szCs w:val="18"/>
                          <w14:textFill>
                            <w14:solidFill>
                              <w14:schemeClr w14:val="tx1"/>
                            </w14:solidFill>
                          </w14:textFill>
                        </w:rPr>
                        <w:t>2</w:t>
                      </w:r>
                      <w:r>
                        <w:rPr>
                          <w:rFonts w:hint="default" w:ascii="Calibri" w:hAnsi="Calibri" w:eastAsia="AdvOT2e364b11" w:cs="Calibri"/>
                          <w:color w:val="000000" w:themeColor="text1"/>
                          <w:sz w:val="18"/>
                          <w:szCs w:val="18"/>
                          <w14:textFill>
                            <w14:solidFill>
                              <w14:schemeClr w14:val="tx1"/>
                            </w14:solidFill>
                          </w14:textFill>
                        </w:rPr>
                        <w:t xml:space="preserve">D </w:t>
                      </w:r>
                      <w:r>
                        <w:rPr>
                          <w:rFonts w:hint="default" w:ascii="Calibri" w:hAnsi="Calibri" w:eastAsia="宋体" w:cs="Calibri"/>
                          <w:color w:val="000000" w:themeColor="text1"/>
                          <w:sz w:val="18"/>
                          <w:szCs w:val="18"/>
                          <w14:textFill>
                            <w14:solidFill>
                              <w14:schemeClr w14:val="tx1"/>
                            </w14:solidFill>
                          </w14:textFill>
                        </w:rPr>
                        <w:t>layered</w:t>
                      </w:r>
                      <w:r>
                        <w:rPr>
                          <w:rFonts w:hint="default" w:ascii="Calibri" w:hAnsi="Calibri" w:eastAsia="AdvOT2e364b11" w:cs="Calibri"/>
                          <w:color w:val="000000" w:themeColor="text1"/>
                          <w:sz w:val="18"/>
                          <w:szCs w:val="18"/>
                          <w14:textFill>
                            <w14:solidFill>
                              <w14:schemeClr w14:val="tx1"/>
                            </w14:solidFill>
                          </w14:textFill>
                        </w:rPr>
                        <w:t xml:space="preserve"> structure of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along the </w:t>
                      </w:r>
                      <w:r>
                        <w:rPr>
                          <w:rFonts w:hint="default" w:ascii="Calibri" w:hAnsi="Calibri" w:cs="Calibri"/>
                          <w:i/>
                          <w:iCs/>
                          <w:color w:val="000000" w:themeColor="text1"/>
                          <w:sz w:val="18"/>
                          <w:szCs w:val="18"/>
                          <w14:textFill>
                            <w14:solidFill>
                              <w14:schemeClr w14:val="tx1"/>
                            </w14:solidFill>
                          </w14:textFill>
                        </w:rPr>
                        <w:t>a</w:t>
                      </w:r>
                      <w:r>
                        <w:rPr>
                          <w:rFonts w:hint="default" w:ascii="Calibri" w:hAnsi="Calibri" w:cs="Calibri"/>
                          <w:color w:val="000000" w:themeColor="text1"/>
                          <w:sz w:val="18"/>
                          <w:szCs w:val="18"/>
                          <w14:textFill>
                            <w14:solidFill>
                              <w14:schemeClr w14:val="tx1"/>
                            </w14:solidFill>
                          </w14:textFill>
                        </w:rPr>
                        <w:t>-axis</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eastAsia" w:ascii="Calibri" w:hAnsi="Calibri" w:eastAsia="宋体" w:cs="Calibri"/>
                          <w:color w:val="000000" w:themeColor="text1"/>
                          <w:sz w:val="18"/>
                          <w:szCs w:val="18"/>
                          <w:lang w:val="en-US" w:eastAsia="zh-CN"/>
                          <w14:textFill>
                            <w14:solidFill>
                              <w14:schemeClr w14:val="tx1"/>
                            </w14:solidFill>
                          </w14:textFill>
                        </w:rPr>
                        <w:t>e</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Li</w:t>
                      </w:r>
                      <w:r>
                        <w:rPr>
                          <w:rFonts w:hint="default" w:ascii="Calibri" w:hAnsi="Calibri" w:eastAsia="AdvOT2e364b11" w:cs="Calibri"/>
                          <w:color w:val="000000" w:themeColor="text1"/>
                          <w:sz w:val="18"/>
                          <w:szCs w:val="18"/>
                          <w14:textFill>
                            <w14:solidFill>
                              <w14:schemeClr w14:val="tx1"/>
                            </w14:solidFill>
                          </w14:textFill>
                        </w:rPr>
                        <w:t xml:space="preserve"> atoms, AlO</w:t>
                      </w:r>
                      <w:r>
                        <w:rPr>
                          <w:rFonts w:hint="default" w:ascii="Calibri" w:hAnsi="Calibri" w:eastAsia="AdvOT2e364b11" w:cs="Calibri"/>
                          <w:color w:val="000000" w:themeColor="text1"/>
                          <w:sz w:val="18"/>
                          <w:szCs w:val="18"/>
                          <w:vertAlign w:val="subscript"/>
                          <w14:textFill>
                            <w14:solidFill>
                              <w14:schemeClr w14:val="tx1"/>
                            </w14:solidFill>
                          </w14:textFill>
                        </w:rPr>
                        <w:t>6</w:t>
                      </w:r>
                      <w:r>
                        <w:rPr>
                          <w:rFonts w:hint="default" w:ascii="Calibri" w:hAnsi="Calibri" w:eastAsia="AdvOT2e364b11" w:cs="Calibri"/>
                          <w:color w:val="000000" w:themeColor="text1"/>
                          <w:sz w:val="18"/>
                          <w:szCs w:val="18"/>
                          <w14:textFill>
                            <w14:solidFill>
                              <w14:schemeClr w14:val="tx1"/>
                            </w14:solidFill>
                          </w14:textFill>
                        </w:rPr>
                        <w:t xml:space="preserve"> octahedra</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PO</w:t>
                      </w:r>
                      <w:r>
                        <w:rPr>
                          <w:rFonts w:hint="default" w:ascii="Calibri" w:hAnsi="Calibri" w:eastAsia="AdvOT2e364b11" w:cs="Calibri"/>
                          <w:color w:val="000000" w:themeColor="text1"/>
                          <w:sz w:val="18"/>
                          <w:szCs w:val="18"/>
                          <w:vertAlign w:val="subscript"/>
                          <w14:textFill>
                            <w14:solidFill>
                              <w14:schemeClr w14:val="tx1"/>
                            </w14:solidFill>
                          </w14:textFill>
                        </w:rPr>
                        <w:t>4</w:t>
                      </w:r>
                      <w:r>
                        <w:rPr>
                          <w:rFonts w:hint="default" w:ascii="Calibri" w:hAnsi="Calibri" w:eastAsia="AdvOT2e364b11" w:cs="Calibri"/>
                          <w:color w:val="000000" w:themeColor="text1"/>
                          <w:sz w:val="18"/>
                          <w:szCs w:val="18"/>
                          <w14:textFill>
                            <w14:solidFill>
                              <w14:schemeClr w14:val="tx1"/>
                            </w14:solidFill>
                          </w14:textFill>
                        </w:rPr>
                        <w:t xml:space="preserve"> tetrahedra and</w:t>
                      </w:r>
                      <w:r>
                        <w:rPr>
                          <w:rFonts w:hint="default" w:ascii="Calibri" w:hAnsi="Calibri" w:eastAsia="宋体" w:cs="Calibri"/>
                          <w:color w:val="000000" w:themeColor="text1"/>
                          <w:sz w:val="18"/>
                          <w:szCs w:val="18"/>
                          <w14:textFill>
                            <w14:solidFill>
                              <w14:schemeClr w14:val="tx1"/>
                            </w14:solidFill>
                          </w14:textFill>
                        </w:rPr>
                        <w:t xml:space="preserve"> O atoms </w:t>
                      </w:r>
                      <w:r>
                        <w:rPr>
                          <w:rFonts w:hint="default" w:ascii="Calibri" w:hAnsi="Calibri" w:eastAsia="AdvOT2e364b11" w:cs="Calibri"/>
                          <w:color w:val="000000" w:themeColor="text1"/>
                          <w:sz w:val="18"/>
                          <w:szCs w:val="18"/>
                          <w14:textFill>
                            <w14:solidFill>
                              <w14:schemeClr w14:val="tx1"/>
                            </w14:solidFill>
                          </w14:textFill>
                        </w:rPr>
                        <w:t>are shown as blue, yellow</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OT2e364b11" w:cs="Calibri"/>
                          <w:color w:val="000000" w:themeColor="text1"/>
                          <w:sz w:val="18"/>
                          <w:szCs w:val="18"/>
                          <w14:textFill>
                            <w14:solidFill>
                              <w14:schemeClr w14:val="tx1"/>
                            </w14:solidFill>
                          </w14:textFill>
                        </w:rPr>
                        <w:t xml:space="preserve"> green</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and</w:t>
                      </w:r>
                      <w:r>
                        <w:rPr>
                          <w:rFonts w:hint="default" w:ascii="Calibri" w:hAnsi="Calibri" w:eastAsia="宋体" w:cs="Calibri"/>
                          <w:color w:val="000000" w:themeColor="text1"/>
                          <w:sz w:val="18"/>
                          <w:szCs w:val="18"/>
                          <w14:textFill>
                            <w14:solidFill>
                              <w14:schemeClr w14:val="tx1"/>
                            </w14:solidFill>
                          </w14:textFill>
                        </w:rPr>
                        <w:t xml:space="preserve"> red</w:t>
                      </w:r>
                      <w:r>
                        <w:rPr>
                          <w:rFonts w:hint="default" w:ascii="Calibri" w:hAnsi="Calibri" w:eastAsia="AdvOT2e364b11" w:cs="Calibri"/>
                          <w:color w:val="000000" w:themeColor="text1"/>
                          <w:sz w:val="18"/>
                          <w:szCs w:val="18"/>
                          <w14:textFill>
                            <w14:solidFill>
                              <w14:schemeClr w14:val="tx1"/>
                            </w14:solidFill>
                          </w14:textFill>
                        </w:rPr>
                        <w:t>, respectively.</w:t>
                      </w:r>
                    </w:p>
                  </w:txbxContent>
                </v:textbox>
                <w10:wrap type="topAndBottom"/>
              </v:shape>
            </w:pict>
          </mc:Fallback>
        </mc:AlternateContent>
      </w:r>
    </w:p>
    <w:p>
      <w:pPr>
        <w:keepNext w:val="0"/>
        <w:keepLines w:val="0"/>
        <w:pageBreakBefore w:val="0"/>
        <w:widowControl/>
        <w:kinsoku/>
        <w:wordWrap/>
        <w:overflowPunct/>
        <w:topLinePunct w:val="0"/>
        <w:autoSpaceDE/>
        <w:autoSpaceDN/>
        <w:bidi w:val="0"/>
        <w:adjustRightInd/>
        <w:snapToGrid/>
        <w:spacing w:after="0" w:line="276" w:lineRule="auto"/>
        <w:ind w:firstLine="284" w:firstLineChars="0"/>
        <w:jc w:val="both"/>
        <w:textAlignment w:val="auto"/>
        <w:rPr>
          <w:rFonts w:hint="default" w:ascii="Calibri" w:hAnsi="Calibri" w:cs="Calibri"/>
          <w:color w:val="000000" w:themeColor="text1"/>
          <w:sz w:val="18"/>
          <w:szCs w:val="18"/>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after="0" w:line="276" w:lineRule="auto"/>
        <w:ind w:firstLine="284" w:firstLineChars="0"/>
        <w:jc w:val="both"/>
        <w:textAlignment w:val="auto"/>
        <w:rPr>
          <w:rFonts w:hint="default" w:ascii="Calibri" w:hAnsi="Calibri" w:eastAsia="宋体"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The P-O bond lengths in 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 xml:space="preserve"> tetrahedra are in the range of [</w:t>
      </w:r>
      <w:r>
        <w:rPr>
          <w:rFonts w:hint="default" w:ascii="Calibri" w:hAnsi="Calibri" w:eastAsia="宋体" w:cs="Calibri"/>
          <w:color w:val="000000" w:themeColor="text1"/>
          <w:sz w:val="18"/>
          <w:szCs w:val="18"/>
          <w:lang w:bidi="ar"/>
          <w14:textFill>
            <w14:solidFill>
              <w14:schemeClr w14:val="tx1"/>
            </w14:solidFill>
          </w14:textFill>
        </w:rPr>
        <w:t>1.48(7)</w:t>
      </w:r>
      <w:r>
        <w:rPr>
          <w:rFonts w:hint="default" w:ascii="Calibri" w:hAnsi="Calibri" w:cs="Calibri"/>
          <w:color w:val="000000" w:themeColor="text1"/>
          <w:sz w:val="18"/>
          <w:szCs w:val="18"/>
          <w14:textFill>
            <w14:solidFill>
              <w14:schemeClr w14:val="tx1"/>
            </w14:solidFill>
          </w14:textFill>
        </w:rPr>
        <w:t xml:space="preserve">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w:t>
      </w:r>
      <w:r>
        <w:rPr>
          <w:rFonts w:hint="default" w:ascii="Calibri" w:hAnsi="Calibri" w:eastAsia="宋体" w:cs="Calibri"/>
          <w:color w:val="000000" w:themeColor="text1"/>
          <w:sz w:val="18"/>
          <w:szCs w:val="18"/>
          <w:lang w:bidi="ar"/>
          <w14:textFill>
            <w14:solidFill>
              <w14:schemeClr w14:val="tx1"/>
            </w14:solidFill>
          </w14:textFill>
        </w:rPr>
        <w:t>1.603(16)</w:t>
      </w:r>
      <w:r>
        <w:rPr>
          <w:rFonts w:hint="default" w:ascii="Calibri" w:hAnsi="Calibri" w:cs="Calibri"/>
          <w:color w:val="000000" w:themeColor="text1"/>
          <w:sz w:val="18"/>
          <w:szCs w:val="18"/>
          <w14:textFill>
            <w14:solidFill>
              <w14:schemeClr w14:val="tx1"/>
            </w14:solidFill>
          </w14:textFill>
        </w:rPr>
        <w:t xml:space="preserve">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The bond angles of O-P-O are within the range of [89(3)</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-114.9(4)</w:t>
      </w:r>
      <w:r>
        <w:rPr>
          <w:rFonts w:hint="default" w:ascii="Calibri" w:hAnsi="Calibri" w:eastAsia="宋体" w:cs="Calibri"/>
          <w:color w:val="000000" w:themeColor="text1"/>
          <w:sz w:val="18"/>
          <w:szCs w:val="18"/>
          <w14:textFill>
            <w14:solidFill>
              <w14:schemeClr w14:val="tx1"/>
            </w14:solidFill>
          </w14:textFill>
        </w:rPr>
        <w:t>°]. The Al</w:t>
      </w:r>
      <w:r>
        <w:rPr>
          <w:rFonts w:hint="default" w:ascii="Calibri" w:hAnsi="Calibri" w:eastAsia="宋体" w:cs="Calibri"/>
          <w:color w:val="000000" w:themeColor="text1"/>
          <w:sz w:val="18"/>
          <w:szCs w:val="18"/>
          <w:vertAlign w:val="superscript"/>
          <w14:textFill>
            <w14:solidFill>
              <w14:schemeClr w14:val="tx1"/>
            </w14:solidFill>
          </w14:textFill>
        </w:rPr>
        <w:t>3+</w:t>
      </w:r>
      <w:r>
        <w:rPr>
          <w:rFonts w:hint="default" w:ascii="Calibri" w:hAnsi="Calibri" w:eastAsia="宋体" w:cs="Calibri"/>
          <w:color w:val="000000" w:themeColor="text1"/>
          <w:sz w:val="18"/>
          <w:szCs w:val="18"/>
          <w14:textFill>
            <w14:solidFill>
              <w14:schemeClr w14:val="tx1"/>
            </w14:solidFill>
          </w14:textFill>
        </w:rPr>
        <w:t xml:space="preserve"> cations are six oxygen coordinated, existing as AlO</w:t>
      </w:r>
      <w:r>
        <w:rPr>
          <w:rFonts w:hint="default" w:ascii="Calibri" w:hAnsi="Calibri" w:eastAsia="宋体" w:cs="Calibri"/>
          <w:color w:val="000000" w:themeColor="text1"/>
          <w:sz w:val="18"/>
          <w:szCs w:val="18"/>
          <w:vertAlign w:val="subscript"/>
          <w14:textFill>
            <w14:solidFill>
              <w14:schemeClr w14:val="tx1"/>
            </w14:solidFill>
          </w14:textFill>
        </w:rPr>
        <w:t>6</w:t>
      </w:r>
      <w:r>
        <w:rPr>
          <w:rFonts w:hint="default" w:ascii="Calibri" w:hAnsi="Calibri" w:eastAsia="宋体" w:cs="Calibri"/>
          <w:color w:val="000000" w:themeColor="text1"/>
          <w:sz w:val="18"/>
          <w:szCs w:val="18"/>
          <w14:textFill>
            <w14:solidFill>
              <w14:schemeClr w14:val="tx1"/>
            </w14:solidFill>
          </w14:textFill>
        </w:rPr>
        <w:t xml:space="preserve"> distorted octahedra. </w:t>
      </w:r>
      <w:r>
        <w:rPr>
          <w:rFonts w:hint="default" w:ascii="Calibri" w:hAnsi="Calibri" w:cs="Calibri"/>
          <w:color w:val="000000" w:themeColor="text1"/>
          <w:sz w:val="18"/>
          <w:szCs w:val="18"/>
          <w14:textFill>
            <w14:solidFill>
              <w14:schemeClr w14:val="tx1"/>
            </w14:solidFill>
          </w14:textFill>
        </w:rPr>
        <w:t>The Al-O bond distances in AlO</w:t>
      </w:r>
      <w:r>
        <w:rPr>
          <w:rFonts w:hint="default" w:ascii="Calibri" w:hAnsi="Calibri" w:cs="Calibri"/>
          <w:color w:val="000000" w:themeColor="text1"/>
          <w:sz w:val="18"/>
          <w:szCs w:val="18"/>
          <w:vertAlign w:val="subscript"/>
          <w14:textFill>
            <w14:solidFill>
              <w14:schemeClr w14:val="tx1"/>
            </w14:solidFill>
          </w14:textFill>
        </w:rPr>
        <w:t>6</w:t>
      </w:r>
      <w:r>
        <w:rPr>
          <w:rFonts w:hint="default" w:ascii="Calibri" w:hAnsi="Calibri" w:cs="Calibri"/>
          <w:color w:val="000000" w:themeColor="text1"/>
          <w:sz w:val="18"/>
          <w:szCs w:val="18"/>
          <w14:textFill>
            <w14:solidFill>
              <w14:schemeClr w14:val="tx1"/>
            </w14:solidFill>
          </w14:textFill>
        </w:rPr>
        <w:t xml:space="preserve"> octahedra are in the range of [</w:t>
      </w:r>
      <w:r>
        <w:rPr>
          <w:rFonts w:hint="default" w:ascii="Calibri" w:hAnsi="Calibri" w:eastAsia="宋体" w:cs="Calibri"/>
          <w:color w:val="000000" w:themeColor="text1"/>
          <w:sz w:val="18"/>
          <w:szCs w:val="18"/>
          <w:lang w:bidi="ar"/>
          <w14:textFill>
            <w14:solidFill>
              <w14:schemeClr w14:val="tx1"/>
            </w14:solidFill>
          </w14:textFill>
        </w:rPr>
        <w:t>1.790(8)</w:t>
      </w:r>
      <w:r>
        <w:rPr>
          <w:rFonts w:hint="default" w:ascii="Calibri" w:hAnsi="Calibri" w:cs="Calibri"/>
          <w:color w:val="000000" w:themeColor="text1"/>
          <w:sz w:val="18"/>
          <w:szCs w:val="18"/>
          <w14:textFill>
            <w14:solidFill>
              <w14:schemeClr w14:val="tx1"/>
            </w14:solidFill>
          </w14:textFill>
        </w:rPr>
        <w:t xml:space="preserve">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w:t>
      </w:r>
      <w:r>
        <w:rPr>
          <w:rFonts w:hint="default" w:ascii="Calibri" w:hAnsi="Calibri" w:eastAsia="宋体" w:cs="Calibri"/>
          <w:color w:val="000000" w:themeColor="text1"/>
          <w:sz w:val="18"/>
          <w:szCs w:val="18"/>
          <w:lang w:bidi="ar"/>
          <w14:textFill>
            <w14:solidFill>
              <w14:schemeClr w14:val="tx1"/>
            </w14:solidFill>
          </w14:textFill>
        </w:rPr>
        <w:t>1.901(10)</w:t>
      </w:r>
      <w:r>
        <w:rPr>
          <w:rFonts w:hint="default" w:ascii="Calibri" w:hAnsi="Calibri" w:cs="Calibri"/>
          <w:color w:val="000000" w:themeColor="text1"/>
          <w:sz w:val="18"/>
          <w:szCs w:val="18"/>
          <w14:textFill>
            <w14:solidFill>
              <w14:schemeClr w14:val="tx1"/>
            </w14:solidFill>
          </w14:textFill>
        </w:rPr>
        <w:t xml:space="preserve">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The bond O-Al-O angles are in the range of [86.0(4)</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-179.2(5)</w:t>
      </w:r>
      <w:r>
        <w:rPr>
          <w:rFonts w:hint="default" w:ascii="Calibri" w:hAnsi="Calibri" w:eastAsia="宋体" w:cs="Calibri"/>
          <w:color w:val="000000" w:themeColor="text1"/>
          <w:sz w:val="18"/>
          <w:szCs w:val="18"/>
          <w14:textFill>
            <w14:solidFill>
              <w14:schemeClr w14:val="tx1"/>
            </w14:solidFill>
          </w14:textFill>
        </w:rPr>
        <w:t>°]. The Li</w:t>
      </w:r>
      <w:r>
        <w:rPr>
          <w:rFonts w:hint="default" w:ascii="Calibri" w:hAnsi="Calibri" w:eastAsia="宋体" w:cs="Calibri"/>
          <w:color w:val="000000" w:themeColor="text1"/>
          <w:sz w:val="18"/>
          <w:szCs w:val="18"/>
          <w:vertAlign w:val="superscript"/>
          <w14:textFill>
            <w14:solidFill>
              <w14:schemeClr w14:val="tx1"/>
            </w14:solidFill>
          </w14:textFill>
        </w:rPr>
        <w:t>+</w:t>
      </w:r>
      <w:r>
        <w:rPr>
          <w:rFonts w:hint="default" w:ascii="Calibri" w:hAnsi="Calibri" w:eastAsia="宋体" w:cs="Calibri"/>
          <w:color w:val="000000" w:themeColor="text1"/>
          <w:sz w:val="18"/>
          <w:szCs w:val="18"/>
          <w14:textFill>
            <w14:solidFill>
              <w14:schemeClr w14:val="tx1"/>
            </w14:solidFill>
          </w14:textFill>
        </w:rPr>
        <w:t xml:space="preserve"> cation is six oxygen coordinated with Li-O distances in the </w:t>
      </w:r>
      <w:r>
        <w:rPr>
          <w:rFonts w:hint="default" w:ascii="Calibri" w:hAnsi="Calibri" w:cs="Calibri"/>
          <w:color w:val="000000" w:themeColor="text1"/>
          <w:sz w:val="18"/>
          <w:szCs w:val="18"/>
          <w14:textFill>
            <w14:solidFill>
              <w14:schemeClr w14:val="tx1"/>
            </w14:solidFill>
          </w14:textFill>
        </w:rPr>
        <w:t xml:space="preserve">range of [1.868(17)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-2.277(17)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These bond distances and</w:t>
      </w:r>
      <w:r>
        <w:rPr>
          <w:rFonts w:hint="eastAsia" w:ascii="Calibri" w:hAnsi="Calibri" w:eastAsia="宋体" w:cs="Calibri"/>
          <w:color w:val="000000" w:themeColor="text1"/>
          <w:sz w:val="18"/>
          <w:szCs w:val="18"/>
          <w:lang w:val="en-US" w:eastAsia="zh-CN"/>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angles are</w:t>
      </w:r>
      <w:r>
        <w:rPr>
          <w:rFonts w:asciiTheme="minorAscii"/>
          <w:color w:val="000000" w:themeColor="text1"/>
          <w:lang w:eastAsia="en-GB"/>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margin">
                  <wp:posOffset>-6350</wp:posOffset>
                </wp:positionH>
                <wp:positionV relativeFrom="page">
                  <wp:posOffset>1577975</wp:posOffset>
                </wp:positionV>
                <wp:extent cx="6511925" cy="2790190"/>
                <wp:effectExtent l="4445" t="5080" r="6350" b="8890"/>
                <wp:wrapTopAndBottom/>
                <wp:docPr id="1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511925" cy="2790190"/>
                        </a:xfrm>
                        <a:prstGeom prst="rect">
                          <a:avLst/>
                        </a:prstGeom>
                        <a:solidFill>
                          <a:srgbClr val="FFFFFF"/>
                        </a:solidFill>
                        <a:ln w="9525">
                          <a:solidFill>
                            <a:srgbClr val="000000">
                              <a:alpha val="40000"/>
                            </a:srgbClr>
                          </a:solidFill>
                          <a:miter lim="800000"/>
                        </a:ln>
                      </wps:spPr>
                      <wps:txbx>
                        <w:txbxContent>
                          <w:p>
                            <w:pPr>
                              <w:jc w:val="left"/>
                              <w:rPr>
                                <w:rFonts w:hint="default" w:hAnsi="Times New Roman" w:eastAsia="AdvOT2e364b11" w:cs="Times New Roman" w:asciiTheme="minorAscii"/>
                                <w:sz w:val="18"/>
                                <w:szCs w:val="18"/>
                                <w:lang w:val="en-US"/>
                              </w:rPr>
                            </w:pPr>
                            <w:r>
                              <w:rPr>
                                <w:rFonts w:hint="eastAsia" w:ascii="Times New Roman" w:hAnsi="Times New Roman" w:cs="Times New Roman"/>
                                <w:color w:val="000000" w:themeColor="text1"/>
                                <w14:textFill>
                                  <w14:solidFill>
                                    <w14:schemeClr w14:val="tx1"/>
                                  </w14:solidFill>
                                </w14:textFill>
                              </w:rPr>
                              <w:drawing>
                                <wp:inline distT="0" distB="0" distL="114300" distR="114300">
                                  <wp:extent cx="6313170" cy="2051050"/>
                                  <wp:effectExtent l="0" t="0" r="11430" b="6350"/>
                                  <wp:docPr id="10" name="图片 10" descr="E:\科研\Paper\Xinlei Li\Draft\CEC\Final\Figures\Figure 2.tif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科研\Paper\Xinlei Li\Draft\CEC\Final\Figures\Figure 2.tifFigure 2"/>
                                          <pic:cNvPicPr>
                                            <a:picLocks noChangeAspect="1"/>
                                          </pic:cNvPicPr>
                                        </pic:nvPicPr>
                                        <pic:blipFill>
                                          <a:blip r:embed="rId13"/>
                                          <a:srcRect/>
                                          <a:stretch>
                                            <a:fillRect/>
                                          </a:stretch>
                                        </pic:blipFill>
                                        <pic:spPr>
                                          <a:xfrm>
                                            <a:off x="0" y="0"/>
                                            <a:ext cx="6313170" cy="20510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76" w:lineRule="auto"/>
                              <w:jc w:val="both"/>
                              <w:textAlignment w:val="auto"/>
                              <w:rPr>
                                <w:rFonts w:hAnsi="Times New Roman" w:cs="Times New Roman" w:asciiTheme="minorAscii"/>
                                <w:sz w:val="18"/>
                                <w:szCs w:val="18"/>
                              </w:rPr>
                            </w:pPr>
                            <w:r>
                              <w:rPr>
                                <w:rFonts w:hAnsi="Times New Roman" w:cs="Times New Roman" w:asciiTheme="minorAscii"/>
                                <w:b/>
                                <w:bCs/>
                                <w:sz w:val="18"/>
                                <w:szCs w:val="18"/>
                                <w:highlight w:val="none"/>
                              </w:rPr>
                              <w:t xml:space="preserve">Figure </w:t>
                            </w:r>
                            <w:r>
                              <w:rPr>
                                <w:rFonts w:hint="eastAsia" w:hAnsi="Times New Roman" w:eastAsia="宋体" w:cs="Times New Roman" w:asciiTheme="minorAscii"/>
                                <w:b/>
                                <w:bCs/>
                                <w:sz w:val="18"/>
                                <w:szCs w:val="18"/>
                                <w:highlight w:val="none"/>
                                <w:lang w:val="en-US" w:eastAsia="zh-CN"/>
                              </w:rPr>
                              <w:t>2</w:t>
                            </w:r>
                            <w:r>
                              <w:rPr>
                                <w:rFonts w:hAnsi="Times New Roman" w:cs="Times New Roman" w:asciiTheme="minorAscii"/>
                                <w:b/>
                                <w:bCs/>
                                <w:sz w:val="18"/>
                                <w:szCs w:val="18"/>
                              </w:rPr>
                              <w:t>.</w:t>
                            </w:r>
                            <w:bookmarkStart w:id="20" w:name="OLE_LINK43"/>
                            <w:bookmarkStart w:id="21" w:name="OLE_LINK40"/>
                            <w:r>
                              <w:rPr>
                                <w:rFonts w:hAnsi="Times New Roman" w:cs="Times New Roman" w:asciiTheme="minorAscii"/>
                                <w:b/>
                                <w:sz w:val="18"/>
                                <w:szCs w:val="18"/>
                              </w:rPr>
                              <w:t xml:space="preserve"> </w:t>
                            </w:r>
                            <w:r>
                              <w:rPr>
                                <w:rFonts w:hint="default" w:ascii="Calibri" w:hAnsi="Calibri" w:eastAsia="AdvOT2e364b11" w:cs="Calibri"/>
                                <w:color w:val="000000" w:themeColor="text1"/>
                                <w:sz w:val="18"/>
                                <w:szCs w:val="18"/>
                                <w14:textFill>
                                  <w14:solidFill>
                                    <w14:schemeClr w14:val="tx1"/>
                                  </w14:solidFill>
                                </w14:textFill>
                              </w:rPr>
                              <w:t xml:space="preserve">The structure of </w:t>
                            </w: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View of a PO</w:t>
                            </w:r>
                            <w:r>
                              <w:rPr>
                                <w:rFonts w:hint="default" w:ascii="Calibri" w:hAnsi="Calibri" w:eastAsia="AdvOT2e364b11" w:cs="Calibri"/>
                                <w:color w:val="000000" w:themeColor="text1"/>
                                <w:sz w:val="18"/>
                                <w:szCs w:val="18"/>
                                <w:vertAlign w:val="subscript"/>
                                <w14:textFill>
                                  <w14:solidFill>
                                    <w14:schemeClr w14:val="tx1"/>
                                  </w14:solidFill>
                                </w14:textFill>
                              </w:rPr>
                              <w:t>4</w:t>
                            </w:r>
                            <w:r>
                              <w:rPr>
                                <w:rFonts w:hint="default" w:ascii="Calibri" w:hAnsi="Calibri" w:eastAsia="AdvOT2e364b11" w:cs="Calibri"/>
                                <w:color w:val="000000" w:themeColor="text1"/>
                                <w:sz w:val="18"/>
                                <w:szCs w:val="18"/>
                                <w14:textFill>
                                  <w14:solidFill>
                                    <w14:schemeClr w14:val="tx1"/>
                                  </w14:solidFill>
                                </w14:textFill>
                              </w:rPr>
                              <w:t xml:space="preserve"> tetrahedron (a) and a AlO</w:t>
                            </w:r>
                            <w:r>
                              <w:rPr>
                                <w:rFonts w:hint="default" w:ascii="Calibri" w:hAnsi="Calibri" w:eastAsia="宋体" w:cs="Calibri"/>
                                <w:color w:val="000000" w:themeColor="text1"/>
                                <w:sz w:val="18"/>
                                <w:szCs w:val="18"/>
                                <w:vertAlign w:val="subscript"/>
                                <w14:textFill>
                                  <w14:solidFill>
                                    <w14:schemeClr w14:val="tx1"/>
                                  </w14:solidFill>
                                </w14:textFill>
                              </w:rPr>
                              <w:t>8</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octahedron</w:t>
                            </w:r>
                            <w:r>
                              <w:rPr>
                                <w:rFonts w:hint="default" w:ascii="Calibri" w:hAnsi="Calibri" w:eastAsia="AdvOT2e364b11" w:cs="Calibri"/>
                                <w:color w:val="000000" w:themeColor="text1"/>
                                <w:sz w:val="18"/>
                                <w:szCs w:val="18"/>
                                <w14:textFill>
                                  <w14:solidFill>
                                    <w14:schemeClr w14:val="tx1"/>
                                  </w14:solidFill>
                                </w14:textFill>
                              </w:rPr>
                              <w:t xml:space="preserve"> (b); Local coordination environments of Al- and P-centers (</w:t>
                            </w:r>
                            <w:r>
                              <w:rPr>
                                <w:rFonts w:hint="eastAsia" w:ascii="Calibri" w:hAnsi="Calibri" w:eastAsia="宋体" w:cs="Calibri"/>
                                <w:color w:val="000000" w:themeColor="text1"/>
                                <w:sz w:val="18"/>
                                <w:szCs w:val="18"/>
                                <w:lang w:val="en-US" w:eastAsia="zh-CN"/>
                                <w14:textFill>
                                  <w14:solidFill>
                                    <w14:schemeClr w14:val="tx1"/>
                                  </w14:solidFill>
                                </w14:textFill>
                              </w:rPr>
                              <w:t>c</w:t>
                            </w:r>
                            <w:r>
                              <w:rPr>
                                <w:rFonts w:hint="default" w:ascii="Calibri" w:hAnsi="Calibri" w:eastAsia="AdvOT2e364b11" w:cs="Calibri"/>
                                <w:color w:val="000000" w:themeColor="text1"/>
                                <w:sz w:val="18"/>
                                <w:szCs w:val="18"/>
                                <w14:textFill>
                                  <w14:solidFill>
                                    <w14:schemeClr w14:val="tx1"/>
                                  </w14:solidFill>
                                </w14:textFill>
                              </w:rPr>
                              <w:t>)</w:t>
                            </w:r>
                            <w:r>
                              <w:rPr>
                                <w:rFonts w:hint="eastAsia" w:ascii="Calibri" w:hAnsi="Calibri" w:eastAsia="宋体" w:cs="Calibri"/>
                                <w:color w:val="000000" w:themeColor="text1"/>
                                <w:sz w:val="18"/>
                                <w:szCs w:val="18"/>
                                <w:lang w:val="en-US" w:eastAsia="zh-CN"/>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 xml:space="preserve">view of the 3D framework structure of </w:t>
                            </w: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xml:space="preserve">] along the </w:t>
                            </w:r>
                            <w:r>
                              <w:rPr>
                                <w:rFonts w:hint="default" w:ascii="Calibri" w:hAnsi="Calibri" w:cs="Calibri"/>
                                <w:i/>
                                <w:iCs/>
                                <w:color w:val="000000" w:themeColor="text1"/>
                                <w:sz w:val="18"/>
                                <w:szCs w:val="18"/>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t>-axis</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eastAsia" w:ascii="Calibri" w:hAnsi="Calibri" w:eastAsia="宋体" w:cs="Calibri"/>
                                <w:color w:val="000000" w:themeColor="text1"/>
                                <w:sz w:val="18"/>
                                <w:szCs w:val="18"/>
                                <w:lang w:val="en-US" w:eastAsia="zh-CN"/>
                                <w14:textFill>
                                  <w14:solidFill>
                                    <w14:schemeClr w14:val="tx1"/>
                                  </w14:solidFill>
                                </w14:textFill>
                              </w:rPr>
                              <w:t>d</w:t>
                            </w:r>
                            <w:r>
                              <w:rPr>
                                <w:rFonts w:hint="default" w:ascii="Calibri" w:hAnsi="Calibri" w:eastAsia="AdvOT2e364b11" w:cs="Calibri"/>
                                <w:color w:val="000000" w:themeColor="text1"/>
                                <w:sz w:val="18"/>
                                <w:szCs w:val="18"/>
                                <w14:textFill>
                                  <w14:solidFill>
                                    <w14:schemeClr w14:val="tx1"/>
                                  </w14:solidFill>
                                </w14:textFill>
                              </w:rPr>
                              <w:t>)</w:t>
                            </w:r>
                            <w:r>
                              <w:rPr>
                                <w:rFonts w:hint="eastAsia" w:ascii="Calibri" w:hAnsi="Calibri" w:eastAsia="宋体" w:cs="Calibri"/>
                                <w:color w:val="000000" w:themeColor="text1"/>
                                <w:sz w:val="18"/>
                                <w:szCs w:val="18"/>
                                <w:lang w:val="en-US" w:eastAsia="zh-CN"/>
                                <w14:textFill>
                                  <w14:solidFill>
                                    <w14:schemeClr w14:val="tx1"/>
                                  </w14:solidFill>
                                </w14:textFill>
                              </w:rPr>
                              <w:t xml:space="preserve">; Schematic model of </w:t>
                            </w:r>
                            <w:r>
                              <w:rPr>
                                <w:rFonts w:hint="default" w:ascii="Calibri" w:hAnsi="Calibri" w:eastAsia="AdvOT2e364b11" w:cs="Calibri"/>
                                <w:color w:val="000000" w:themeColor="text1"/>
                                <w:sz w:val="18"/>
                                <w:szCs w:val="18"/>
                                <w14:textFill>
                                  <w14:solidFill>
                                    <w14:schemeClr w14:val="tx1"/>
                                  </w14:solidFill>
                                </w14:textFill>
                              </w:rPr>
                              <w:t>the structure</w:t>
                            </w:r>
                            <w:r>
                              <w:rPr>
                                <w:rFonts w:hint="eastAsia" w:ascii="Calibri" w:hAnsi="Calibri" w:eastAsia="宋体" w:cs="Calibri"/>
                                <w:color w:val="000000" w:themeColor="text1"/>
                                <w:sz w:val="18"/>
                                <w:szCs w:val="18"/>
                                <w:lang w:val="en-US" w:eastAsia="zh-CN"/>
                                <w14:textFill>
                                  <w14:solidFill>
                                    <w14:schemeClr w14:val="tx1"/>
                                  </w14:solidFill>
                                </w14:textFill>
                              </w:rPr>
                              <w:t xml:space="preserve"> (e)</w:t>
                            </w:r>
                            <w:r>
                              <w:rPr>
                                <w:rFonts w:hint="default" w:ascii="Calibri" w:hAnsi="Calibri" w:eastAsia="AdvOT2e364b11" w:cs="Calibri"/>
                                <w:color w:val="000000" w:themeColor="text1"/>
                                <w:sz w:val="18"/>
                                <w:szCs w:val="18"/>
                                <w14:textFill>
                                  <w14:solidFill>
                                    <w14:schemeClr w14:val="tx1"/>
                                  </w14:solidFill>
                                </w14:textFill>
                              </w:rPr>
                              <w:t>. Na atoms, AlO</w:t>
                            </w:r>
                            <w:r>
                              <w:rPr>
                                <w:rFonts w:hint="default" w:ascii="Calibri" w:hAnsi="Calibri" w:eastAsia="AdvOT2e364b11" w:cs="Calibri"/>
                                <w:color w:val="000000" w:themeColor="text1"/>
                                <w:sz w:val="18"/>
                                <w:szCs w:val="18"/>
                                <w:vertAlign w:val="subscript"/>
                                <w14:textFill>
                                  <w14:solidFill>
                                    <w14:schemeClr w14:val="tx1"/>
                                  </w14:solidFill>
                                </w14:textFill>
                              </w:rPr>
                              <w:t>6</w:t>
                            </w:r>
                            <w:r>
                              <w:rPr>
                                <w:rFonts w:hint="default" w:ascii="Calibri" w:hAnsi="Calibri" w:eastAsia="AdvOT2e364b11" w:cs="Calibri"/>
                                <w:color w:val="000000" w:themeColor="text1"/>
                                <w:sz w:val="18"/>
                                <w:szCs w:val="18"/>
                                <w14:textFill>
                                  <w14:solidFill>
                                    <w14:schemeClr w14:val="tx1"/>
                                  </w14:solidFill>
                                </w14:textFill>
                              </w:rPr>
                              <w:t xml:space="preserve"> octahedra and PO</w:t>
                            </w:r>
                            <w:r>
                              <w:rPr>
                                <w:rFonts w:hint="default" w:ascii="Calibri" w:hAnsi="Calibri" w:eastAsia="AdvOT2e364b11" w:cs="Calibri"/>
                                <w:color w:val="000000" w:themeColor="text1"/>
                                <w:sz w:val="18"/>
                                <w:szCs w:val="18"/>
                                <w:vertAlign w:val="subscript"/>
                                <w14:textFill>
                                  <w14:solidFill>
                                    <w14:schemeClr w14:val="tx1"/>
                                  </w14:solidFill>
                                </w14:textFill>
                              </w:rPr>
                              <w:t>4</w:t>
                            </w:r>
                            <w:r>
                              <w:rPr>
                                <w:rFonts w:hint="default" w:ascii="Calibri" w:hAnsi="Calibri" w:eastAsia="AdvOT2e364b11" w:cs="Calibri"/>
                                <w:color w:val="000000" w:themeColor="text1"/>
                                <w:sz w:val="18"/>
                                <w:szCs w:val="18"/>
                                <w14:textFill>
                                  <w14:solidFill>
                                    <w14:schemeClr w14:val="tx1"/>
                                  </w14:solidFill>
                                </w14:textFill>
                              </w:rPr>
                              <w:t xml:space="preserve"> tetrahedra are shown as blue, yellow and green, respectively.</w:t>
                            </w:r>
                          </w:p>
                          <w:bookmarkEnd w:id="20"/>
                          <w:bookmarkEnd w:id="21"/>
                          <w:p>
                            <w:pPr>
                              <w:keepNext w:val="0"/>
                              <w:keepLines w:val="0"/>
                              <w:pageBreakBefore w:val="0"/>
                              <w:widowControl/>
                              <w:kinsoku/>
                              <w:wordWrap/>
                              <w:overflowPunct/>
                              <w:topLinePunct w:val="0"/>
                              <w:autoSpaceDE/>
                              <w:autoSpaceDN/>
                              <w:bidi w:val="0"/>
                              <w:adjustRightInd/>
                              <w:snapToGrid/>
                              <w:spacing w:line="276" w:lineRule="auto"/>
                              <w:jc w:val="both"/>
                              <w:textAlignment w:val="auto"/>
                              <w:rPr>
                                <w:rFonts w:hint="default" w:hAnsi="Times New Roman" w:cs="Times New Roman" w:asciiTheme="minorAscii"/>
                                <w:sz w:val="18"/>
                                <w:szCs w:val="18"/>
                                <w:lang w:val="en-US"/>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0.5pt;margin-top:124.25pt;height:219.7pt;width:512.75pt;mso-position-horizontal-relative:margin;mso-position-vertical-relative:page;mso-wrap-distance-bottom:0pt;mso-wrap-distance-top:0pt;z-index:251666432;mso-width-relative:page;mso-height-relative:page;" fillcolor="#FFFFFF" filled="t" stroked="t" coordsize="21600,21600" o:gfxdata="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1+lCzaAAAACwEAAA8AAAAAAAAAAQAgAAAAIgAAAGRycy9k&#10;b3ducmV2LnhtbFBLAQIUABQAAAAIAIdO4kD8HbJDOQIAAJ0EAAAOAAAAAAAAAAEAIAAAACkBAABk&#10;cnMvZTJvRG9jLnhtbFBLBQYAAAAABgAGAFkBAADUBQAAAAA=&#10;">
                <v:fill on="t" focussize="0,0"/>
                <v:stroke color="#000000" opacity="26214f" miterlimit="8" joinstyle="miter"/>
                <v:imagedata o:title=""/>
                <o:lock v:ext="edit" aspectratio="f"/>
                <v:textbox>
                  <w:txbxContent>
                    <w:p>
                      <w:pPr>
                        <w:jc w:val="left"/>
                        <w:rPr>
                          <w:rFonts w:hint="default" w:hAnsi="Times New Roman" w:eastAsia="AdvOT2e364b11" w:cs="Times New Roman" w:asciiTheme="minorAscii"/>
                          <w:sz w:val="18"/>
                          <w:szCs w:val="18"/>
                          <w:lang w:val="en-US"/>
                        </w:rPr>
                      </w:pPr>
                      <w:r>
                        <w:rPr>
                          <w:rFonts w:hint="eastAsia" w:ascii="Times New Roman" w:hAnsi="Times New Roman" w:cs="Times New Roman"/>
                          <w:color w:val="000000" w:themeColor="text1"/>
                          <w14:textFill>
                            <w14:solidFill>
                              <w14:schemeClr w14:val="tx1"/>
                            </w14:solidFill>
                          </w14:textFill>
                        </w:rPr>
                        <w:drawing>
                          <wp:inline distT="0" distB="0" distL="114300" distR="114300">
                            <wp:extent cx="6313170" cy="2051050"/>
                            <wp:effectExtent l="0" t="0" r="11430" b="6350"/>
                            <wp:docPr id="10" name="图片 10" descr="E:\科研\Paper\Xinlei Li\Draft\CEC\Final\Figures\Figure 2.tif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科研\Paper\Xinlei Li\Draft\CEC\Final\Figures\Figure 2.tifFigure 2"/>
                                    <pic:cNvPicPr>
                                      <a:picLocks noChangeAspect="1"/>
                                    </pic:cNvPicPr>
                                  </pic:nvPicPr>
                                  <pic:blipFill>
                                    <a:blip r:embed="rId13"/>
                                    <a:srcRect/>
                                    <a:stretch>
                                      <a:fillRect/>
                                    </a:stretch>
                                  </pic:blipFill>
                                  <pic:spPr>
                                    <a:xfrm>
                                      <a:off x="0" y="0"/>
                                      <a:ext cx="6313170" cy="20510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76" w:lineRule="auto"/>
                        <w:jc w:val="both"/>
                        <w:textAlignment w:val="auto"/>
                        <w:rPr>
                          <w:rFonts w:hAnsi="Times New Roman" w:cs="Times New Roman" w:asciiTheme="minorAscii"/>
                          <w:sz w:val="18"/>
                          <w:szCs w:val="18"/>
                        </w:rPr>
                      </w:pPr>
                      <w:r>
                        <w:rPr>
                          <w:rFonts w:hAnsi="Times New Roman" w:cs="Times New Roman" w:asciiTheme="minorAscii"/>
                          <w:b/>
                          <w:bCs/>
                          <w:sz w:val="18"/>
                          <w:szCs w:val="18"/>
                          <w:highlight w:val="none"/>
                        </w:rPr>
                        <w:t xml:space="preserve">Figure </w:t>
                      </w:r>
                      <w:r>
                        <w:rPr>
                          <w:rFonts w:hint="eastAsia" w:hAnsi="Times New Roman" w:eastAsia="宋体" w:cs="Times New Roman" w:asciiTheme="minorAscii"/>
                          <w:b/>
                          <w:bCs/>
                          <w:sz w:val="18"/>
                          <w:szCs w:val="18"/>
                          <w:highlight w:val="none"/>
                          <w:lang w:val="en-US" w:eastAsia="zh-CN"/>
                        </w:rPr>
                        <w:t>2</w:t>
                      </w:r>
                      <w:r>
                        <w:rPr>
                          <w:rFonts w:hAnsi="Times New Roman" w:cs="Times New Roman" w:asciiTheme="minorAscii"/>
                          <w:b/>
                          <w:bCs/>
                          <w:sz w:val="18"/>
                          <w:szCs w:val="18"/>
                        </w:rPr>
                        <w:t>.</w:t>
                      </w:r>
                      <w:bookmarkStart w:id="20" w:name="OLE_LINK43"/>
                      <w:bookmarkStart w:id="21" w:name="OLE_LINK40"/>
                      <w:r>
                        <w:rPr>
                          <w:rFonts w:hAnsi="Times New Roman" w:cs="Times New Roman" w:asciiTheme="minorAscii"/>
                          <w:b/>
                          <w:sz w:val="18"/>
                          <w:szCs w:val="18"/>
                        </w:rPr>
                        <w:t xml:space="preserve"> </w:t>
                      </w:r>
                      <w:r>
                        <w:rPr>
                          <w:rFonts w:hint="default" w:ascii="Calibri" w:hAnsi="Calibri" w:eastAsia="AdvOT2e364b11" w:cs="Calibri"/>
                          <w:color w:val="000000" w:themeColor="text1"/>
                          <w:sz w:val="18"/>
                          <w:szCs w:val="18"/>
                          <w14:textFill>
                            <w14:solidFill>
                              <w14:schemeClr w14:val="tx1"/>
                            </w14:solidFill>
                          </w14:textFill>
                        </w:rPr>
                        <w:t xml:space="preserve">The structure of </w:t>
                      </w: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View of a PO</w:t>
                      </w:r>
                      <w:r>
                        <w:rPr>
                          <w:rFonts w:hint="default" w:ascii="Calibri" w:hAnsi="Calibri" w:eastAsia="AdvOT2e364b11" w:cs="Calibri"/>
                          <w:color w:val="000000" w:themeColor="text1"/>
                          <w:sz w:val="18"/>
                          <w:szCs w:val="18"/>
                          <w:vertAlign w:val="subscript"/>
                          <w14:textFill>
                            <w14:solidFill>
                              <w14:schemeClr w14:val="tx1"/>
                            </w14:solidFill>
                          </w14:textFill>
                        </w:rPr>
                        <w:t>4</w:t>
                      </w:r>
                      <w:r>
                        <w:rPr>
                          <w:rFonts w:hint="default" w:ascii="Calibri" w:hAnsi="Calibri" w:eastAsia="AdvOT2e364b11" w:cs="Calibri"/>
                          <w:color w:val="000000" w:themeColor="text1"/>
                          <w:sz w:val="18"/>
                          <w:szCs w:val="18"/>
                          <w14:textFill>
                            <w14:solidFill>
                              <w14:schemeClr w14:val="tx1"/>
                            </w14:solidFill>
                          </w14:textFill>
                        </w:rPr>
                        <w:t xml:space="preserve"> tetrahedron (a) and a AlO</w:t>
                      </w:r>
                      <w:r>
                        <w:rPr>
                          <w:rFonts w:hint="default" w:ascii="Calibri" w:hAnsi="Calibri" w:eastAsia="宋体" w:cs="Calibri"/>
                          <w:color w:val="000000" w:themeColor="text1"/>
                          <w:sz w:val="18"/>
                          <w:szCs w:val="18"/>
                          <w:vertAlign w:val="subscript"/>
                          <w14:textFill>
                            <w14:solidFill>
                              <w14:schemeClr w14:val="tx1"/>
                            </w14:solidFill>
                          </w14:textFill>
                        </w:rPr>
                        <w:t>8</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octahedron</w:t>
                      </w:r>
                      <w:r>
                        <w:rPr>
                          <w:rFonts w:hint="default" w:ascii="Calibri" w:hAnsi="Calibri" w:eastAsia="AdvOT2e364b11" w:cs="Calibri"/>
                          <w:color w:val="000000" w:themeColor="text1"/>
                          <w:sz w:val="18"/>
                          <w:szCs w:val="18"/>
                          <w14:textFill>
                            <w14:solidFill>
                              <w14:schemeClr w14:val="tx1"/>
                            </w14:solidFill>
                          </w14:textFill>
                        </w:rPr>
                        <w:t xml:space="preserve"> (b); Local coordination environments of Al- and P-centers (</w:t>
                      </w:r>
                      <w:r>
                        <w:rPr>
                          <w:rFonts w:hint="eastAsia" w:ascii="Calibri" w:hAnsi="Calibri" w:eastAsia="宋体" w:cs="Calibri"/>
                          <w:color w:val="000000" w:themeColor="text1"/>
                          <w:sz w:val="18"/>
                          <w:szCs w:val="18"/>
                          <w:lang w:val="en-US" w:eastAsia="zh-CN"/>
                          <w14:textFill>
                            <w14:solidFill>
                              <w14:schemeClr w14:val="tx1"/>
                            </w14:solidFill>
                          </w14:textFill>
                        </w:rPr>
                        <w:t>c</w:t>
                      </w:r>
                      <w:r>
                        <w:rPr>
                          <w:rFonts w:hint="default" w:ascii="Calibri" w:hAnsi="Calibri" w:eastAsia="AdvOT2e364b11" w:cs="Calibri"/>
                          <w:color w:val="000000" w:themeColor="text1"/>
                          <w:sz w:val="18"/>
                          <w:szCs w:val="18"/>
                          <w14:textFill>
                            <w14:solidFill>
                              <w14:schemeClr w14:val="tx1"/>
                            </w14:solidFill>
                          </w14:textFill>
                        </w:rPr>
                        <w:t>)</w:t>
                      </w:r>
                      <w:r>
                        <w:rPr>
                          <w:rFonts w:hint="eastAsia" w:ascii="Calibri" w:hAnsi="Calibri" w:eastAsia="宋体" w:cs="Calibri"/>
                          <w:color w:val="000000" w:themeColor="text1"/>
                          <w:sz w:val="18"/>
                          <w:szCs w:val="18"/>
                          <w:lang w:val="en-US" w:eastAsia="zh-CN"/>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 xml:space="preserve">view of the 3D framework structure of </w:t>
                      </w: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xml:space="preserve">] along the </w:t>
                      </w:r>
                      <w:r>
                        <w:rPr>
                          <w:rFonts w:hint="default" w:ascii="Calibri" w:hAnsi="Calibri" w:cs="Calibri"/>
                          <w:i/>
                          <w:iCs/>
                          <w:color w:val="000000" w:themeColor="text1"/>
                          <w:sz w:val="18"/>
                          <w:szCs w:val="18"/>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t>-axis</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eastAsia" w:ascii="Calibri" w:hAnsi="Calibri" w:eastAsia="宋体" w:cs="Calibri"/>
                          <w:color w:val="000000" w:themeColor="text1"/>
                          <w:sz w:val="18"/>
                          <w:szCs w:val="18"/>
                          <w:lang w:val="en-US" w:eastAsia="zh-CN"/>
                          <w14:textFill>
                            <w14:solidFill>
                              <w14:schemeClr w14:val="tx1"/>
                            </w14:solidFill>
                          </w14:textFill>
                        </w:rPr>
                        <w:t>d</w:t>
                      </w:r>
                      <w:r>
                        <w:rPr>
                          <w:rFonts w:hint="default" w:ascii="Calibri" w:hAnsi="Calibri" w:eastAsia="AdvOT2e364b11" w:cs="Calibri"/>
                          <w:color w:val="000000" w:themeColor="text1"/>
                          <w:sz w:val="18"/>
                          <w:szCs w:val="18"/>
                          <w14:textFill>
                            <w14:solidFill>
                              <w14:schemeClr w14:val="tx1"/>
                            </w14:solidFill>
                          </w14:textFill>
                        </w:rPr>
                        <w:t>)</w:t>
                      </w:r>
                      <w:r>
                        <w:rPr>
                          <w:rFonts w:hint="eastAsia" w:ascii="Calibri" w:hAnsi="Calibri" w:eastAsia="宋体" w:cs="Calibri"/>
                          <w:color w:val="000000" w:themeColor="text1"/>
                          <w:sz w:val="18"/>
                          <w:szCs w:val="18"/>
                          <w:lang w:val="en-US" w:eastAsia="zh-CN"/>
                          <w14:textFill>
                            <w14:solidFill>
                              <w14:schemeClr w14:val="tx1"/>
                            </w14:solidFill>
                          </w14:textFill>
                        </w:rPr>
                        <w:t xml:space="preserve">; Schematic model of </w:t>
                      </w:r>
                      <w:r>
                        <w:rPr>
                          <w:rFonts w:hint="default" w:ascii="Calibri" w:hAnsi="Calibri" w:eastAsia="AdvOT2e364b11" w:cs="Calibri"/>
                          <w:color w:val="000000" w:themeColor="text1"/>
                          <w:sz w:val="18"/>
                          <w:szCs w:val="18"/>
                          <w14:textFill>
                            <w14:solidFill>
                              <w14:schemeClr w14:val="tx1"/>
                            </w14:solidFill>
                          </w14:textFill>
                        </w:rPr>
                        <w:t>the structure</w:t>
                      </w:r>
                      <w:r>
                        <w:rPr>
                          <w:rFonts w:hint="eastAsia" w:ascii="Calibri" w:hAnsi="Calibri" w:eastAsia="宋体" w:cs="Calibri"/>
                          <w:color w:val="000000" w:themeColor="text1"/>
                          <w:sz w:val="18"/>
                          <w:szCs w:val="18"/>
                          <w:lang w:val="en-US" w:eastAsia="zh-CN"/>
                          <w14:textFill>
                            <w14:solidFill>
                              <w14:schemeClr w14:val="tx1"/>
                            </w14:solidFill>
                          </w14:textFill>
                        </w:rPr>
                        <w:t xml:space="preserve"> (e)</w:t>
                      </w:r>
                      <w:r>
                        <w:rPr>
                          <w:rFonts w:hint="default" w:ascii="Calibri" w:hAnsi="Calibri" w:eastAsia="AdvOT2e364b11" w:cs="Calibri"/>
                          <w:color w:val="000000" w:themeColor="text1"/>
                          <w:sz w:val="18"/>
                          <w:szCs w:val="18"/>
                          <w14:textFill>
                            <w14:solidFill>
                              <w14:schemeClr w14:val="tx1"/>
                            </w14:solidFill>
                          </w14:textFill>
                        </w:rPr>
                        <w:t>. Na atoms, AlO</w:t>
                      </w:r>
                      <w:r>
                        <w:rPr>
                          <w:rFonts w:hint="default" w:ascii="Calibri" w:hAnsi="Calibri" w:eastAsia="AdvOT2e364b11" w:cs="Calibri"/>
                          <w:color w:val="000000" w:themeColor="text1"/>
                          <w:sz w:val="18"/>
                          <w:szCs w:val="18"/>
                          <w:vertAlign w:val="subscript"/>
                          <w14:textFill>
                            <w14:solidFill>
                              <w14:schemeClr w14:val="tx1"/>
                            </w14:solidFill>
                          </w14:textFill>
                        </w:rPr>
                        <w:t>6</w:t>
                      </w:r>
                      <w:r>
                        <w:rPr>
                          <w:rFonts w:hint="default" w:ascii="Calibri" w:hAnsi="Calibri" w:eastAsia="AdvOT2e364b11" w:cs="Calibri"/>
                          <w:color w:val="000000" w:themeColor="text1"/>
                          <w:sz w:val="18"/>
                          <w:szCs w:val="18"/>
                          <w14:textFill>
                            <w14:solidFill>
                              <w14:schemeClr w14:val="tx1"/>
                            </w14:solidFill>
                          </w14:textFill>
                        </w:rPr>
                        <w:t xml:space="preserve"> octahedra and PO</w:t>
                      </w:r>
                      <w:r>
                        <w:rPr>
                          <w:rFonts w:hint="default" w:ascii="Calibri" w:hAnsi="Calibri" w:eastAsia="AdvOT2e364b11" w:cs="Calibri"/>
                          <w:color w:val="000000" w:themeColor="text1"/>
                          <w:sz w:val="18"/>
                          <w:szCs w:val="18"/>
                          <w:vertAlign w:val="subscript"/>
                          <w14:textFill>
                            <w14:solidFill>
                              <w14:schemeClr w14:val="tx1"/>
                            </w14:solidFill>
                          </w14:textFill>
                        </w:rPr>
                        <w:t>4</w:t>
                      </w:r>
                      <w:r>
                        <w:rPr>
                          <w:rFonts w:hint="default" w:ascii="Calibri" w:hAnsi="Calibri" w:eastAsia="AdvOT2e364b11" w:cs="Calibri"/>
                          <w:color w:val="000000" w:themeColor="text1"/>
                          <w:sz w:val="18"/>
                          <w:szCs w:val="18"/>
                          <w14:textFill>
                            <w14:solidFill>
                              <w14:schemeClr w14:val="tx1"/>
                            </w14:solidFill>
                          </w14:textFill>
                        </w:rPr>
                        <w:t xml:space="preserve"> tetrahedra are shown as blue, yellow and green, respectively.</w:t>
                      </w:r>
                    </w:p>
                    <w:bookmarkEnd w:id="20"/>
                    <w:bookmarkEnd w:id="21"/>
                    <w:p>
                      <w:pPr>
                        <w:keepNext w:val="0"/>
                        <w:keepLines w:val="0"/>
                        <w:pageBreakBefore w:val="0"/>
                        <w:widowControl/>
                        <w:kinsoku/>
                        <w:wordWrap/>
                        <w:overflowPunct/>
                        <w:topLinePunct w:val="0"/>
                        <w:autoSpaceDE/>
                        <w:autoSpaceDN/>
                        <w:bidi w:val="0"/>
                        <w:adjustRightInd/>
                        <w:snapToGrid/>
                        <w:spacing w:line="276" w:lineRule="auto"/>
                        <w:jc w:val="both"/>
                        <w:textAlignment w:val="auto"/>
                        <w:rPr>
                          <w:rFonts w:hint="default" w:hAnsi="Times New Roman" w:cs="Times New Roman" w:asciiTheme="minorAscii"/>
                          <w:sz w:val="18"/>
                          <w:szCs w:val="18"/>
                          <w:lang w:val="en-US"/>
                        </w:rPr>
                      </w:pPr>
                    </w:p>
                  </w:txbxContent>
                </v:textbox>
                <w10:wrap type="topAndBottom"/>
              </v:shape>
            </w:pict>
          </mc:Fallback>
        </mc:AlternateContent>
      </w:r>
      <w:r>
        <w:rPr>
          <w:rFonts w:hint="eastAsia" w:ascii="Calibri" w:hAnsi="Calibri" w:eastAsia="宋体" w:cs="Calibri"/>
          <w:color w:val="000000" w:themeColor="text1"/>
          <w:sz w:val="18"/>
          <w:szCs w:val="18"/>
          <w:lang w:val="en-US" w:eastAsia="zh-CN"/>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 xml:space="preserve">comparable to those previously reported for </w:t>
      </w:r>
      <w:r>
        <w:rPr>
          <w:rFonts w:hint="default" w:ascii="Calibri" w:hAnsi="Calibri" w:cs="Calibri"/>
          <w:color w:val="000000" w:themeColor="text1"/>
          <w:sz w:val="18"/>
          <w:szCs w:val="18"/>
          <w14:textFill>
            <w14:solidFill>
              <w14:schemeClr w14:val="tx1"/>
            </w14:solidFill>
          </w14:textFill>
        </w:rPr>
        <w:t>aluminophosphates</w:t>
      </w:r>
      <w:r>
        <w:rPr>
          <w:rFonts w:hint="default" w:ascii="Calibri" w:hAnsi="Calibri" w:eastAsia="AdvOT2e364b11" w:cs="Calibri"/>
          <w:color w:val="000000" w:themeColor="text1"/>
          <w:sz w:val="18"/>
          <w:szCs w:val="18"/>
          <w14:textFill>
            <w14:solidFill>
              <w14:schemeClr w14:val="tx1"/>
            </w14:solidFill>
          </w14:textFill>
        </w:rPr>
        <w:t>.</w:t>
      </w:r>
      <w:r>
        <w:rPr>
          <w:rFonts w:hint="default" w:ascii="Calibri" w:hAnsi="Calibri" w:eastAsia="AdvOT2e364b11" w:cs="Calibri"/>
          <w:color w:val="000000" w:themeColor="text1"/>
          <w:sz w:val="18"/>
          <w:szCs w:val="18"/>
          <w:vertAlign w:val="superscript"/>
          <w14:textFill>
            <w14:solidFill>
              <w14:schemeClr w14:val="tx1"/>
            </w14:solidFill>
          </w14:textFill>
        </w:rPr>
        <w:t>1</w:t>
      </w:r>
      <w:r>
        <w:rPr>
          <w:rFonts w:hint="default" w:ascii="Calibri" w:hAnsi="Calibri" w:eastAsia="AdvOT8608a8d1+22" w:cs="Calibri"/>
          <w:color w:val="000000" w:themeColor="text1"/>
          <w:sz w:val="18"/>
          <w:szCs w:val="18"/>
          <w:vertAlign w:val="superscript"/>
          <w14:textFill>
            <w14:solidFill>
              <w14:schemeClr w14:val="tx1"/>
            </w14:solidFill>
          </w14:textFill>
        </w:rPr>
        <w:t>−</w:t>
      </w:r>
      <w:r>
        <w:rPr>
          <w:rFonts w:hint="default" w:ascii="Calibri" w:hAnsi="Calibri" w:eastAsia="AdvOT2e364b11" w:cs="Calibri"/>
          <w:color w:val="000000" w:themeColor="text1"/>
          <w:sz w:val="18"/>
          <w:szCs w:val="18"/>
          <w:vertAlign w:val="superscript"/>
          <w14:textFill>
            <w14:solidFill>
              <w14:schemeClr w14:val="tx1"/>
            </w14:solidFill>
          </w14:textFill>
        </w:rPr>
        <w:t>3</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宋体" w:cs="Calibri"/>
          <w:color w:val="000000" w:themeColor="text1"/>
          <w:sz w:val="18"/>
          <w:szCs w:val="18"/>
          <w:highlight w:val="none"/>
          <w14:textFill>
            <w14:solidFill>
              <w14:schemeClr w14:val="tx1"/>
            </w14:solidFill>
          </w14:textFill>
        </w:rPr>
        <w:t xml:space="preserve">Table </w:t>
      </w:r>
      <w:r>
        <w:rPr>
          <w:rFonts w:hint="default" w:ascii="Calibri" w:hAnsi="Calibri" w:eastAsia="宋体" w:cs="Calibri"/>
          <w:color w:val="000000" w:themeColor="text1"/>
          <w:sz w:val="18"/>
          <w:szCs w:val="18"/>
          <w14:textFill>
            <w14:solidFill>
              <w14:schemeClr w14:val="tx1"/>
            </w14:solidFill>
          </w14:textFill>
        </w:rPr>
        <w:t>S1) The oxidation states of P cation is 5+, Al cation is 3+ and Li cation is 1+ based on the BVS values that are 5.24, 3.12 and 1.10, respectively</w:t>
      </w:r>
      <w:r>
        <w:rPr>
          <w:rFonts w:hint="default" w:ascii="Calibri" w:hAnsi="Calibri" w:eastAsia="宋体" w:cs="Calibri"/>
          <w:color w:val="000000" w:themeColor="text1"/>
          <w:sz w:val="18"/>
          <w:szCs w:val="18"/>
          <w:vertAlign w:val="superscript"/>
          <w14:textFill>
            <w14:solidFill>
              <w14:schemeClr w14:val="tx1"/>
            </w14:solidFill>
          </w14:textFill>
        </w:rPr>
        <w:t>46</w:t>
      </w:r>
      <w:r>
        <w:rPr>
          <w:rFonts w:hint="default" w:ascii="Calibri" w:hAnsi="Calibri" w:eastAsia="宋体" w:cs="Calibri"/>
          <w:color w:val="000000" w:themeColor="text1"/>
          <w:sz w:val="18"/>
          <w:szCs w:val="18"/>
          <w14:textFill>
            <w14:solidFill>
              <w14:schemeClr w14:val="tx1"/>
            </w14:solidFill>
          </w14:textFill>
        </w:rPr>
        <w:t>.</w:t>
      </w:r>
    </w:p>
    <w:p>
      <w:pPr>
        <w:pStyle w:val="89"/>
        <w:keepNext w:val="0"/>
        <w:keepLines w:val="0"/>
        <w:pageBreakBefore w:val="0"/>
        <w:widowControl/>
        <w:kinsoku/>
        <w:wordWrap/>
        <w:overflowPunct/>
        <w:topLinePunct w:val="0"/>
        <w:bidi w:val="0"/>
        <w:snapToGrid/>
        <w:spacing w:line="276" w:lineRule="auto"/>
        <w:jc w:val="both"/>
        <w:textAlignment w:val="auto"/>
        <w:rPr>
          <w:rFonts w:hAnsi="Times New Roman" w:cs="Times New Roman" w:asciiTheme="minorAscii"/>
          <w:b/>
          <w:color w:val="000000" w:themeColor="text1"/>
          <w:sz w:val="18"/>
          <w:szCs w:val="18"/>
          <w14:textFill>
            <w14:solidFill>
              <w14:schemeClr w14:val="tx1"/>
            </w14:solidFill>
          </w14:textFill>
        </w:rPr>
      </w:pPr>
    </w:p>
    <w:p>
      <w:pPr>
        <w:pStyle w:val="89"/>
        <w:keepNext w:val="0"/>
        <w:keepLines w:val="0"/>
        <w:pageBreakBefore w:val="0"/>
        <w:widowControl/>
        <w:kinsoku/>
        <w:wordWrap/>
        <w:overflowPunct/>
        <w:topLinePunct w:val="0"/>
        <w:bidi w:val="0"/>
        <w:snapToGrid/>
        <w:spacing w:line="276" w:lineRule="auto"/>
        <w:jc w:val="both"/>
        <w:textAlignment w:val="auto"/>
        <w:rPr>
          <w:rFonts w:hint="default" w:ascii="Calibri" w:hAnsi="Calibri" w:cs="Calibri"/>
          <w:color w:val="000000" w:themeColor="text1"/>
          <w:sz w:val="18"/>
          <w:szCs w:val="18"/>
          <w14:textFill>
            <w14:solidFill>
              <w14:schemeClr w14:val="tx1"/>
            </w14:solidFill>
          </w14:textFill>
        </w:rPr>
      </w:pPr>
      <w:r>
        <w:rPr>
          <w:rFonts w:hAnsi="Times New Roman" w:cs="Times New Roman" w:asciiTheme="minorAscii"/>
          <w:b/>
          <w:color w:val="000000" w:themeColor="text1"/>
          <w:sz w:val="18"/>
          <w:szCs w:val="18"/>
          <w14:textFill>
            <w14:solidFill>
              <w14:schemeClr w14:val="tx1"/>
            </w14:solidFill>
          </w14:textFill>
        </w:rPr>
        <w:t>3.1.</w:t>
      </w:r>
      <w:r>
        <w:rPr>
          <w:rFonts w:hint="eastAsia" w:hAnsi="Times New Roman" w:cs="Times New Roman" w:asciiTheme="minorAscii"/>
          <w:b/>
          <w:color w:val="000000" w:themeColor="text1"/>
          <w:sz w:val="18"/>
          <w:szCs w:val="18"/>
          <w:lang w:val="en-US" w:eastAsia="zh-CN"/>
          <w14:textFill>
            <w14:solidFill>
              <w14:schemeClr w14:val="tx1"/>
            </w14:solidFill>
          </w14:textFill>
        </w:rPr>
        <w:t>3</w:t>
      </w:r>
      <w:r>
        <w:rPr>
          <w:rFonts w:hAnsi="Times New Roman" w:cs="Times New Roman" w:asciiTheme="minorAscii"/>
          <w:b/>
          <w:color w:val="000000" w:themeColor="text1"/>
          <w:sz w:val="18"/>
          <w:szCs w:val="18"/>
          <w14:textFill>
            <w14:solidFill>
              <w14:schemeClr w14:val="tx1"/>
            </w14:solidFill>
          </w14:textFill>
        </w:rPr>
        <w:t xml:space="preserve"> Structure of </w:t>
      </w:r>
      <w:r>
        <w:rPr>
          <w:rFonts w:hint="default" w:ascii="Calibri" w:hAnsi="Calibri" w:cs="Calibri"/>
          <w:b/>
          <w:bCs/>
          <w:color w:val="000000" w:themeColor="text1"/>
          <w:sz w:val="18"/>
          <w:szCs w:val="18"/>
          <w14:textFill>
            <w14:solidFill>
              <w14:schemeClr w14:val="tx1"/>
            </w14:solidFill>
          </w14:textFill>
        </w:rPr>
        <w:t>Na[AlP</w:t>
      </w:r>
      <w:r>
        <w:rPr>
          <w:rFonts w:hint="default" w:ascii="Calibri" w:hAnsi="Calibri" w:cs="Calibri"/>
          <w:b/>
          <w:bCs/>
          <w:color w:val="000000" w:themeColor="text1"/>
          <w:sz w:val="18"/>
          <w:szCs w:val="18"/>
          <w:vertAlign w:val="subscript"/>
          <w14:textFill>
            <w14:solidFill>
              <w14:schemeClr w14:val="tx1"/>
            </w14:solidFill>
          </w14:textFill>
        </w:rPr>
        <w:t>2</w:t>
      </w:r>
      <w:r>
        <w:rPr>
          <w:rFonts w:hint="default" w:ascii="Calibri" w:hAnsi="Calibri" w:cs="Calibri"/>
          <w:b/>
          <w:bCs/>
          <w:color w:val="000000" w:themeColor="text1"/>
          <w:sz w:val="18"/>
          <w:szCs w:val="18"/>
          <w14:textFill>
            <w14:solidFill>
              <w14:schemeClr w14:val="tx1"/>
            </w14:solidFill>
          </w14:textFill>
        </w:rPr>
        <w:t>O</w:t>
      </w:r>
      <w:r>
        <w:rPr>
          <w:rFonts w:hint="default" w:ascii="Calibri" w:hAnsi="Calibri" w:cs="Calibri"/>
          <w:b/>
          <w:bCs/>
          <w:color w:val="000000" w:themeColor="text1"/>
          <w:sz w:val="18"/>
          <w:szCs w:val="18"/>
          <w:vertAlign w:val="subscript"/>
          <w14:textFill>
            <w14:solidFill>
              <w14:schemeClr w14:val="tx1"/>
            </w14:solidFill>
          </w14:textFill>
        </w:rPr>
        <w:t>7</w:t>
      </w:r>
      <w:r>
        <w:rPr>
          <w:rFonts w:hint="default" w:ascii="Calibri" w:hAnsi="Calibri" w:cs="Calibri"/>
          <w:b/>
          <w:bCs/>
          <w:color w:val="000000" w:themeColor="text1"/>
          <w:sz w:val="18"/>
          <w:szCs w:val="18"/>
          <w14:textFill>
            <w14:solidFill>
              <w14:schemeClr w14:val="tx1"/>
            </w14:solidFill>
          </w14:textFill>
        </w:rPr>
        <w:t>]</w:t>
      </w:r>
      <w:r>
        <w:rPr>
          <w:rFonts w:hAnsi="Times New Roman" w:cs="Times New Roman" w:asciiTheme="minorAscii"/>
          <w:b/>
          <w:color w:val="000000" w:themeColor="text1"/>
          <w:sz w:val="18"/>
          <w:szCs w:val="18"/>
          <w14:textFill>
            <w14:solidFill>
              <w14:schemeClr w14:val="tx1"/>
            </w14:solidFill>
          </w14:textFill>
        </w:rPr>
        <w:t>.</w:t>
      </w:r>
      <w:r>
        <w:rPr>
          <w:rFonts w:hint="default" w:hAnsi="Times New Roman" w:cs="Times New Roman" w:asciiTheme="minorAscii"/>
          <w:b/>
          <w:color w:val="000000" w:themeColor="text1"/>
          <w:sz w:val="18"/>
          <w:szCs w:val="18"/>
          <w:lang w:val="en-US"/>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xml:space="preserve">] crystallizes in the monoclinic space group </w:t>
      </w:r>
      <w:r>
        <w:rPr>
          <w:rFonts w:hint="default" w:ascii="Calibri" w:hAnsi="Calibri" w:cs="Calibri"/>
          <w:i/>
          <w:iCs/>
          <w:color w:val="000000" w:themeColor="text1"/>
          <w:sz w:val="18"/>
          <w:szCs w:val="18"/>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t xml:space="preserve">2/c (No. 15). As shown in Figure </w:t>
      </w:r>
      <w:r>
        <w:rPr>
          <w:rFonts w:hint="eastAsia" w:ascii="Calibri" w:hAnsi="Calibri" w:cs="Calibri"/>
          <w:color w:val="000000" w:themeColor="text1"/>
          <w:sz w:val="18"/>
          <w:szCs w:val="18"/>
          <w:lang w:val="en-US" w:eastAsia="zh-CN"/>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 thestructure of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features a unique 3D anionic framework composed of corner-sharing [AlO</w:t>
      </w:r>
      <w:r>
        <w:rPr>
          <w:rFonts w:hint="default" w:ascii="Calibri" w:hAnsi="Calibri" w:cs="Calibri"/>
          <w:color w:val="000000" w:themeColor="text1"/>
          <w:sz w:val="18"/>
          <w:szCs w:val="18"/>
          <w:vertAlign w:val="subscript"/>
          <w14:textFill>
            <w14:solidFill>
              <w14:schemeClr w14:val="tx1"/>
            </w14:solidFill>
          </w14:textFill>
        </w:rPr>
        <w:t>6</w:t>
      </w:r>
      <w:r>
        <w:rPr>
          <w:rFonts w:hint="default" w:ascii="Calibri" w:hAnsi="Calibri" w:cs="Calibri"/>
          <w:color w:val="000000" w:themeColor="text1"/>
          <w:sz w:val="18"/>
          <w:szCs w:val="18"/>
          <w14:textFill>
            <w14:solidFill>
              <w14:schemeClr w14:val="tx1"/>
            </w14:solidFill>
          </w14:textFill>
        </w:rPr>
        <w:t>] octahedra and 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 xml:space="preserve"> tetrahedra. Three intersecting tunnels along the [001], [110] and [101] directions can be observed, which are filled by Na</w:t>
      </w:r>
      <w:r>
        <w:rPr>
          <w:rFonts w:hint="default" w:ascii="Calibri" w:hAnsi="Calibri" w:cs="Calibri"/>
          <w:color w:val="000000" w:themeColor="text1"/>
          <w:sz w:val="18"/>
          <w:szCs w:val="18"/>
          <w:vertAlign w:val="superscript"/>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cations. The asymmetric unit of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xml:space="preserve">] contains one Na atom, one Al atom, one P atom and four O atoms. As shown in figure </w:t>
      </w:r>
      <w:r>
        <w:rPr>
          <w:rFonts w:hint="eastAsia" w:ascii="Calibri" w:hAnsi="Calibri" w:cs="Calibri"/>
          <w:color w:val="000000" w:themeColor="text1"/>
          <w:sz w:val="18"/>
          <w:szCs w:val="18"/>
          <w:lang w:val="en-US" w:eastAsia="zh-CN"/>
          <w14:textFill>
            <w14:solidFill>
              <w14:schemeClr w14:val="tx1"/>
            </w14:solidFill>
          </w14:textFill>
        </w:rPr>
        <w:t>2</w:t>
      </w:r>
      <w:r>
        <w:rPr>
          <w:rFonts w:hint="eastAsia" w:ascii="Calibri" w:hAnsi="Calibri" w:cs="Calibri"/>
          <w:color w:val="000000" w:themeColor="text1"/>
          <w:sz w:val="18"/>
          <w:szCs w:val="18"/>
          <w:highlight w:val="none"/>
          <w:lang w:val="en-US" w:eastAsia="zh-CN"/>
          <w14:textFill>
            <w14:solidFill>
              <w14:schemeClr w14:val="tx1"/>
            </w14:solidFill>
          </w14:textFill>
        </w:rPr>
        <w:t>c,</w:t>
      </w:r>
      <w:r>
        <w:rPr>
          <w:rFonts w:hint="default" w:ascii="Calibri" w:hAnsi="Calibri" w:cs="Calibri"/>
          <w:color w:val="000000" w:themeColor="text1"/>
          <w:sz w:val="18"/>
          <w:szCs w:val="18"/>
          <w:highlight w:val="none"/>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one AlO</w:t>
      </w:r>
      <w:r>
        <w:rPr>
          <w:rFonts w:hint="default" w:ascii="Calibri" w:hAnsi="Calibri" w:cs="Calibri"/>
          <w:color w:val="000000" w:themeColor="text1"/>
          <w:sz w:val="18"/>
          <w:szCs w:val="18"/>
          <w:vertAlign w:val="subscript"/>
          <w14:textFill>
            <w14:solidFill>
              <w14:schemeClr w14:val="tx1"/>
            </w14:solidFill>
          </w14:textFill>
        </w:rPr>
        <w:t>6</w:t>
      </w:r>
      <w:r>
        <w:rPr>
          <w:rFonts w:hint="default" w:ascii="Calibri" w:hAnsi="Calibri" w:cs="Calibri"/>
          <w:color w:val="000000" w:themeColor="text1"/>
          <w:sz w:val="18"/>
          <w:szCs w:val="18"/>
          <w14:textFill>
            <w14:solidFill>
              <w14:schemeClr w14:val="tx1"/>
            </w14:solidFill>
          </w14:textFill>
        </w:rPr>
        <w:t xml:space="preserve"> octahedra connected with six 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 xml:space="preserve"> tetrahedra in a corner (O1, O2, O3) sharing manner. Whereas one 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 xml:space="preserve"> tetrahedron linked with three AlO</w:t>
      </w:r>
      <w:r>
        <w:rPr>
          <w:rFonts w:hint="default" w:ascii="Calibri" w:hAnsi="Calibri" w:cs="Calibri"/>
          <w:color w:val="000000" w:themeColor="text1"/>
          <w:sz w:val="18"/>
          <w:szCs w:val="18"/>
          <w:vertAlign w:val="subscript"/>
          <w14:textFill>
            <w14:solidFill>
              <w14:schemeClr w14:val="tx1"/>
            </w14:solidFill>
          </w14:textFill>
        </w:rPr>
        <w:t>6</w:t>
      </w:r>
      <w:r>
        <w:rPr>
          <w:rFonts w:hint="default" w:ascii="Calibri" w:hAnsi="Calibri" w:cs="Calibri"/>
          <w:color w:val="000000" w:themeColor="text1"/>
          <w:sz w:val="18"/>
          <w:szCs w:val="18"/>
          <w14:textFill>
            <w14:solidFill>
              <w14:schemeClr w14:val="tx1"/>
            </w14:solidFill>
          </w14:textFill>
        </w:rPr>
        <w:t xml:space="preserve"> octahedra via corner (O1, O2, O3) sharing. These AlO</w:t>
      </w:r>
      <w:r>
        <w:rPr>
          <w:rFonts w:hint="default" w:ascii="Calibri" w:hAnsi="Calibri" w:cs="Calibri"/>
          <w:color w:val="000000" w:themeColor="text1"/>
          <w:sz w:val="18"/>
          <w:szCs w:val="18"/>
          <w:vertAlign w:val="subscript"/>
          <w14:textFill>
            <w14:solidFill>
              <w14:schemeClr w14:val="tx1"/>
            </w14:solidFill>
          </w14:textFill>
        </w:rPr>
        <w:t>6</w:t>
      </w:r>
      <w:r>
        <w:rPr>
          <w:rFonts w:hint="default" w:ascii="Calibri" w:hAnsi="Calibri" w:cs="Calibri"/>
          <w:color w:val="000000" w:themeColor="text1"/>
          <w:sz w:val="18"/>
          <w:szCs w:val="18"/>
          <w14:textFill>
            <w14:solidFill>
              <w14:schemeClr w14:val="tx1"/>
            </w14:solidFill>
          </w14:textFill>
        </w:rPr>
        <w:t xml:space="preserve"> octahedra and 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 xml:space="preserve"> tetrahedra connected with each other alternately into a 3D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cs="Calibri"/>
          <w:color w:val="000000" w:themeColor="text1"/>
          <w:sz w:val="18"/>
          <w:szCs w:val="18"/>
          <w:vertAlign w:val="superscript"/>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network with three types of 1D large tunnels along the </w:t>
      </w:r>
      <w:r>
        <w:rPr>
          <w:rFonts w:hint="default" w:ascii="Calibri" w:hAnsi="Calibri" w:cs="Calibri"/>
          <w:i/>
          <w:iCs/>
          <w:color w:val="000000" w:themeColor="text1"/>
          <w:sz w:val="18"/>
          <w:szCs w:val="18"/>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t xml:space="preserve">-axis, [110] and [101] directions (Figure </w:t>
      </w:r>
      <w:r>
        <w:rPr>
          <w:rFonts w:hint="eastAsia" w:ascii="Calibri" w:hAnsi="Calibri" w:cs="Calibri"/>
          <w:color w:val="000000" w:themeColor="text1"/>
          <w:sz w:val="18"/>
          <w:szCs w:val="18"/>
          <w:lang w:val="en-US" w:eastAsia="zh-CN"/>
          <w14:textFill>
            <w14:solidFill>
              <w14:schemeClr w14:val="tx1"/>
            </w14:solidFill>
          </w14:textFill>
        </w:rPr>
        <w:t>3</w:t>
      </w:r>
      <w:r>
        <w:rPr>
          <w:rFonts w:hint="default" w:ascii="Calibri" w:hAnsi="Calibri" w:cs="Calibri"/>
          <w:color w:val="000000" w:themeColor="text1"/>
          <w:sz w:val="18"/>
          <w:szCs w:val="18"/>
          <w14:textFill>
            <w14:solidFill>
              <w14:schemeClr w14:val="tx1"/>
            </w14:solidFill>
          </w14:textFill>
        </w:rPr>
        <w:t xml:space="preserve">, </w:t>
      </w:r>
      <w:r>
        <w:rPr>
          <w:rFonts w:hint="eastAsia" w:ascii="Calibri" w:hAnsi="Calibri" w:cs="Calibri"/>
          <w:color w:val="000000" w:themeColor="text1"/>
          <w:sz w:val="18"/>
          <w:szCs w:val="18"/>
          <w:lang w:val="en-US" w:eastAsia="zh-CN"/>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 xml:space="preserve">). The three 1D tunnels along the </w:t>
      </w:r>
      <w:r>
        <w:rPr>
          <w:rFonts w:hint="default" w:ascii="Calibri" w:hAnsi="Calibri" w:cs="Calibri"/>
          <w:i/>
          <w:iCs/>
          <w:color w:val="000000" w:themeColor="text1"/>
          <w:sz w:val="18"/>
          <w:szCs w:val="18"/>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t>-axis, [110] and [101] directions are all based on 8-MRs composed of four AlO</w:t>
      </w:r>
      <w:r>
        <w:rPr>
          <w:rFonts w:hint="default" w:ascii="Calibri" w:hAnsi="Calibri" w:cs="Calibri"/>
          <w:color w:val="000000" w:themeColor="text1"/>
          <w:sz w:val="18"/>
          <w:szCs w:val="18"/>
          <w:vertAlign w:val="subscript"/>
          <w14:textFill>
            <w14:solidFill>
              <w14:schemeClr w14:val="tx1"/>
            </w14:solidFill>
          </w14:textFill>
        </w:rPr>
        <w:t>6</w:t>
      </w:r>
      <w:r>
        <w:rPr>
          <w:rFonts w:hint="default" w:ascii="Calibri" w:hAnsi="Calibri" w:cs="Calibri"/>
          <w:color w:val="000000" w:themeColor="text1"/>
          <w:sz w:val="18"/>
          <w:szCs w:val="18"/>
          <w14:textFill>
            <w14:solidFill>
              <w14:schemeClr w14:val="tx1"/>
            </w14:solidFill>
          </w14:textFill>
        </w:rPr>
        <w:t xml:space="preserve"> octahedra and four 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 xml:space="preserve"> tetrahedra.</w:t>
      </w:r>
    </w:p>
    <w:p>
      <w:pPr>
        <w:keepNext w:val="0"/>
        <w:keepLines w:val="0"/>
        <w:pageBreakBefore w:val="0"/>
        <w:widowControl/>
        <w:kinsoku/>
        <w:wordWrap/>
        <w:overflowPunct/>
        <w:topLinePunct w:val="0"/>
        <w:autoSpaceDE w:val="0"/>
        <w:autoSpaceDN w:val="0"/>
        <w:bidi w:val="0"/>
        <w:adjustRightInd w:val="0"/>
        <w:snapToGrid/>
        <w:spacing w:after="0" w:line="276" w:lineRule="auto"/>
        <w:ind w:firstLine="284" w:firstLineChars="0"/>
        <w:jc w:val="both"/>
        <w:textAlignment w:val="auto"/>
        <w:rPr>
          <w:rFonts w:hint="default" w:ascii="Calibri" w:hAnsi="Calibri" w:eastAsia="宋体"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The P-O bond lengths in 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 xml:space="preserve"> tetrahedra are ranging from 1.505(4)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to 1.525(13)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The bond angles of O-P-O are in the range of [99.1(6)</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-113.9(5)</w:t>
      </w:r>
      <w:r>
        <w:rPr>
          <w:rFonts w:hint="default" w:ascii="Calibri" w:hAnsi="Calibri" w:eastAsia="宋体" w:cs="Calibri"/>
          <w:color w:val="000000" w:themeColor="text1"/>
          <w:sz w:val="18"/>
          <w:szCs w:val="18"/>
          <w14:textFill>
            <w14:solidFill>
              <w14:schemeClr w14:val="tx1"/>
            </w14:solidFill>
          </w14:textFill>
        </w:rPr>
        <w:t xml:space="preserve">°] for </w:t>
      </w:r>
      <w:r>
        <w:rPr>
          <w:rFonts w:hint="default" w:ascii="Calibri" w:hAnsi="Calibri" w:cs="Calibri"/>
          <w:color w:val="000000" w:themeColor="text1"/>
          <w:sz w:val="18"/>
          <w:szCs w:val="18"/>
          <w14:textFill>
            <w14:solidFill>
              <w14:schemeClr w14:val="tx1"/>
            </w14:solidFill>
          </w14:textFill>
        </w:rPr>
        <w:t>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 xml:space="preserve"> tetrahedra</w:t>
      </w:r>
      <w:r>
        <w:rPr>
          <w:rFonts w:hint="default" w:ascii="Calibri" w:hAnsi="Calibri" w:eastAsia="宋体" w:cs="Calibri"/>
          <w:color w:val="000000" w:themeColor="text1"/>
          <w:sz w:val="18"/>
          <w:szCs w:val="18"/>
          <w14:textFill>
            <w14:solidFill>
              <w14:schemeClr w14:val="tx1"/>
            </w14:solidFill>
          </w14:textFill>
        </w:rPr>
        <w:t>. Whereas, t</w:t>
      </w:r>
      <w:r>
        <w:rPr>
          <w:rFonts w:hint="default" w:ascii="Calibri" w:hAnsi="Calibri" w:cs="Calibri"/>
          <w:color w:val="000000" w:themeColor="text1"/>
          <w:sz w:val="18"/>
          <w:szCs w:val="18"/>
          <w14:textFill>
            <w14:solidFill>
              <w14:schemeClr w14:val="tx1"/>
            </w14:solidFill>
          </w14:textFill>
        </w:rPr>
        <w:t>he Al-O bond distances in AlO</w:t>
      </w:r>
      <w:r>
        <w:rPr>
          <w:rFonts w:hint="default" w:ascii="Calibri" w:hAnsi="Calibri" w:cs="Calibri"/>
          <w:color w:val="000000" w:themeColor="text1"/>
          <w:sz w:val="18"/>
          <w:szCs w:val="18"/>
          <w:vertAlign w:val="subscript"/>
          <w14:textFill>
            <w14:solidFill>
              <w14:schemeClr w14:val="tx1"/>
            </w14:solidFill>
          </w14:textFill>
        </w:rPr>
        <w:t>6</w:t>
      </w:r>
      <w:r>
        <w:rPr>
          <w:rFonts w:hint="default" w:ascii="Calibri" w:hAnsi="Calibri" w:cs="Calibri"/>
          <w:color w:val="000000" w:themeColor="text1"/>
          <w:sz w:val="18"/>
          <w:szCs w:val="18"/>
          <w14:textFill>
            <w14:solidFill>
              <w14:schemeClr w14:val="tx1"/>
            </w14:solidFill>
          </w14:textFill>
        </w:rPr>
        <w:t xml:space="preserve"> octahedra are in the range of [1.880(4)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-1.913(4)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The bond angles of O-Al-O are within the range of [86.66(15)</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-179.0(2)</w:t>
      </w:r>
      <w:r>
        <w:rPr>
          <w:rFonts w:hint="default" w:ascii="Calibri" w:hAnsi="Calibri" w:eastAsia="宋体" w:cs="Calibri"/>
          <w:color w:val="000000" w:themeColor="text1"/>
          <w:sz w:val="18"/>
          <w:szCs w:val="18"/>
          <w14:textFill>
            <w14:solidFill>
              <w14:schemeClr w14:val="tx1"/>
            </w14:solidFill>
          </w14:textFill>
        </w:rPr>
        <w:t>°]. The Na</w:t>
      </w:r>
      <w:r>
        <w:rPr>
          <w:rFonts w:hint="default" w:ascii="Calibri" w:hAnsi="Calibri" w:eastAsia="宋体" w:cs="Calibri"/>
          <w:color w:val="000000" w:themeColor="text1"/>
          <w:sz w:val="18"/>
          <w:szCs w:val="18"/>
          <w:vertAlign w:val="superscript"/>
          <w14:textFill>
            <w14:solidFill>
              <w14:schemeClr w14:val="tx1"/>
            </w14:solidFill>
          </w14:textFill>
        </w:rPr>
        <w:t>+</w:t>
      </w:r>
      <w:r>
        <w:rPr>
          <w:rFonts w:hint="default" w:ascii="Calibri" w:hAnsi="Calibri" w:eastAsia="宋体" w:cs="Calibri"/>
          <w:color w:val="000000" w:themeColor="text1"/>
          <w:sz w:val="18"/>
          <w:szCs w:val="18"/>
          <w14:textFill>
            <w14:solidFill>
              <w14:schemeClr w14:val="tx1"/>
            </w14:solidFill>
          </w14:textFill>
        </w:rPr>
        <w:t xml:space="preserve"> cation is eight oxygen coordinated with Na-O distances in the </w:t>
      </w:r>
      <w:r>
        <w:rPr>
          <w:rFonts w:hint="default" w:ascii="Calibri" w:hAnsi="Calibri" w:cs="Calibri"/>
          <w:color w:val="000000" w:themeColor="text1"/>
          <w:sz w:val="18"/>
          <w:szCs w:val="18"/>
          <w14:textFill>
            <w14:solidFill>
              <w14:schemeClr w14:val="tx1"/>
            </w14:solidFill>
          </w14:textFill>
        </w:rPr>
        <w:t xml:space="preserve">range of [2.250(4)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-2.796(13)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eastAsia="宋体" w:cs="Calibri"/>
          <w:color w:val="000000" w:themeColor="text1"/>
          <w:sz w:val="18"/>
          <w:szCs w:val="18"/>
          <w14:textFill>
            <w14:solidFill>
              <w14:schemeClr w14:val="tx1"/>
            </w14:solidFill>
          </w14:textFill>
        </w:rPr>
        <w:t xml:space="preserve">] (Table S1). </w:t>
      </w:r>
      <w:r>
        <w:rPr>
          <w:rFonts w:hint="default" w:ascii="Calibri" w:hAnsi="Calibri" w:eastAsia="AdvOT2e364b11" w:cs="Calibri"/>
          <w:color w:val="000000" w:themeColor="text1"/>
          <w:sz w:val="18"/>
          <w:szCs w:val="18"/>
          <w14:textFill>
            <w14:solidFill>
              <w14:schemeClr w14:val="tx1"/>
            </w14:solidFill>
          </w14:textFill>
        </w:rPr>
        <w:t xml:space="preserve">These bond distances and angles are comparable to those reported in other </w:t>
      </w:r>
      <w:r>
        <w:rPr>
          <w:rFonts w:hint="default" w:ascii="Calibri" w:hAnsi="Calibri" w:cs="Calibri"/>
          <w:color w:val="000000" w:themeColor="text1"/>
          <w:sz w:val="18"/>
          <w:szCs w:val="18"/>
          <w14:textFill>
            <w14:solidFill>
              <w14:schemeClr w14:val="tx1"/>
            </w14:solidFill>
          </w14:textFill>
        </w:rPr>
        <w:t>aluminophosphates</w:t>
      </w:r>
      <w:r>
        <w:rPr>
          <w:rFonts w:hint="default" w:ascii="Calibri" w:hAnsi="Calibri" w:eastAsia="AdvOT2e364b11" w:cs="Calibri"/>
          <w:color w:val="000000" w:themeColor="text1"/>
          <w:sz w:val="18"/>
          <w:szCs w:val="18"/>
          <w:vertAlign w:val="superscript"/>
          <w14:textFill>
            <w14:solidFill>
              <w14:schemeClr w14:val="tx1"/>
            </w14:solidFill>
          </w14:textFill>
        </w:rPr>
        <w:t>3</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The oxidation states of P cation is 5+, Al cation is 3+ and Na cation is 1+ based on their BVS values 5.06, 3.09 and 1.01, respectively</w:t>
      </w:r>
      <w:r>
        <w:rPr>
          <w:rFonts w:hint="default" w:ascii="Calibri" w:hAnsi="Calibri" w:eastAsia="宋体" w:cs="Calibri"/>
          <w:color w:val="000000" w:themeColor="text1"/>
          <w:sz w:val="18"/>
          <w:szCs w:val="18"/>
          <w:vertAlign w:val="superscript"/>
          <w14:textFill>
            <w14:solidFill>
              <w14:schemeClr w14:val="tx1"/>
            </w14:solidFill>
          </w14:textFill>
        </w:rPr>
        <w:t>15</w:t>
      </w:r>
      <w:r>
        <w:rPr>
          <w:rFonts w:hint="default" w:ascii="Calibri" w:hAnsi="Calibri" w:eastAsia="宋体" w:cs="Calibri"/>
          <w:color w:val="000000" w:themeColor="text1"/>
          <w:sz w:val="18"/>
          <w:szCs w:val="18"/>
          <w14:textFill>
            <w14:solidFill>
              <w14:schemeClr w14:val="tx1"/>
            </w14:solidFill>
          </w14:textFill>
        </w:rPr>
        <w:t>.</w:t>
      </w:r>
    </w:p>
    <w:p>
      <w:pPr>
        <w:pStyle w:val="89"/>
        <w:keepNext w:val="0"/>
        <w:keepLines w:val="0"/>
        <w:pageBreakBefore w:val="0"/>
        <w:widowControl/>
        <w:kinsoku/>
        <w:wordWrap/>
        <w:overflowPunct/>
        <w:topLinePunct w:val="0"/>
        <w:autoSpaceDE/>
        <w:autoSpaceDN/>
        <w:bidi w:val="0"/>
        <w:adjustRightInd/>
        <w:snapToGrid/>
        <w:spacing w:line="276" w:lineRule="auto"/>
        <w:ind w:firstLine="0"/>
        <w:jc w:val="both"/>
        <w:textAlignment w:val="auto"/>
        <w:rPr>
          <w:rFonts w:hint="default" w:ascii="Calibri" w:hAnsi="Calibri" w:cs="Calibri"/>
          <w:b/>
          <w:bCs/>
          <w:i/>
          <w:iCs/>
          <w:color w:val="000000" w:themeColor="text1"/>
          <w:sz w:val="18"/>
          <w:szCs w:val="18"/>
          <w14:textFill>
            <w14:solidFill>
              <w14:schemeClr w14:val="tx1"/>
            </w14:solidFill>
          </w14:textFill>
        </w:rPr>
      </w:pPr>
    </w:p>
    <w:p>
      <w:pPr>
        <w:pStyle w:val="89"/>
        <w:keepNext w:val="0"/>
        <w:keepLines w:val="0"/>
        <w:pageBreakBefore w:val="0"/>
        <w:widowControl/>
        <w:kinsoku/>
        <w:wordWrap/>
        <w:overflowPunct/>
        <w:topLinePunct w:val="0"/>
        <w:autoSpaceDE/>
        <w:autoSpaceDN/>
        <w:bidi w:val="0"/>
        <w:adjustRightInd/>
        <w:snapToGrid/>
        <w:spacing w:line="276" w:lineRule="auto"/>
        <w:ind w:firstLine="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b/>
          <w:bCs/>
          <w:i/>
          <w:iCs/>
          <w:color w:val="000000" w:themeColor="text1"/>
          <w:sz w:val="18"/>
          <w:szCs w:val="18"/>
          <w14:textFill>
            <w14:solidFill>
              <w14:schemeClr w14:val="tx1"/>
            </w14:solidFill>
          </w14:textFill>
        </w:rPr>
        <w:t>Framework Topology Studies</w:t>
      </w:r>
      <w:r>
        <w:rPr>
          <w:rFonts w:hint="default" w:ascii="Calibri" w:hAnsi="Calibri" w:cs="Calibri"/>
          <w:i/>
          <w:i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xml:space="preserve">] also possess a zeolite-like topology with multi-intersection tunnels. Three 1D tunnels along </w:t>
      </w:r>
      <w:bookmarkStart w:id="14" w:name="OLE_LINK8"/>
      <w:r>
        <w:rPr>
          <w:rFonts w:hint="default" w:ascii="Calibri" w:hAnsi="Calibri" w:cs="Calibri"/>
          <w:color w:val="000000" w:themeColor="text1"/>
          <w:sz w:val="18"/>
          <w:szCs w:val="18"/>
          <w14:textFill>
            <w14:solidFill>
              <w14:schemeClr w14:val="tx1"/>
            </w14:solidFill>
          </w14:textFill>
        </w:rPr>
        <w:t>the [001], [110] and [101] directions</w:t>
      </w:r>
      <w:bookmarkEnd w:id="14"/>
      <w:r>
        <w:rPr>
          <w:rFonts w:hint="default" w:ascii="Calibri" w:hAnsi="Calibri" w:cs="Calibri"/>
          <w:color w:val="000000" w:themeColor="text1"/>
          <w:sz w:val="18"/>
          <w:szCs w:val="18"/>
          <w14:textFill>
            <w14:solidFill>
              <w14:schemeClr w14:val="tx1"/>
            </w14:solidFill>
          </w14:textFill>
        </w:rPr>
        <w:t xml:space="preserve"> are all based on 8-MRs composed of four AlO</w:t>
      </w:r>
      <w:r>
        <w:rPr>
          <w:rFonts w:hint="default" w:ascii="Calibri" w:hAnsi="Calibri" w:cs="Calibri"/>
          <w:color w:val="000000" w:themeColor="text1"/>
          <w:sz w:val="18"/>
          <w:szCs w:val="18"/>
          <w:vertAlign w:val="subscript"/>
          <w14:textFill>
            <w14:solidFill>
              <w14:schemeClr w14:val="tx1"/>
            </w14:solidFill>
          </w14:textFill>
        </w:rPr>
        <w:t>6</w:t>
      </w:r>
      <w:r>
        <w:rPr>
          <w:rFonts w:hint="default" w:ascii="Calibri" w:hAnsi="Calibri" w:cs="Calibri"/>
          <w:color w:val="000000" w:themeColor="text1"/>
          <w:sz w:val="18"/>
          <w:szCs w:val="18"/>
          <w14:textFill>
            <w14:solidFill>
              <w14:schemeClr w14:val="tx1"/>
            </w14:solidFill>
          </w14:textFill>
        </w:rPr>
        <w:t xml:space="preserve"> octahedra and four 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 xml:space="preserve"> tetrahedra. The size of these tunnels are as big as 6.114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 5.403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，7.091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 4.679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and 5.612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 6.090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respectively, (Figure </w:t>
      </w:r>
      <w:r>
        <w:rPr>
          <w:rFonts w:hint="eastAsia" w:ascii="Calibri" w:hAnsi="Calibri" w:cs="Calibri"/>
          <w:color w:val="000000" w:themeColor="text1"/>
          <w:sz w:val="18"/>
          <w:szCs w:val="18"/>
          <w:lang w:val="en-US" w:eastAsia="zh-CN"/>
          <w14:textFill>
            <w14:solidFill>
              <w14:schemeClr w14:val="tx1"/>
            </w14:solidFill>
          </w14:textFill>
        </w:rPr>
        <w:t>3, Figure 4</w:t>
      </w:r>
      <w:r>
        <w:rPr>
          <w:rFonts w:hint="default" w:ascii="Calibri" w:hAnsi="Calibri" w:cs="Calibri"/>
          <w:color w:val="000000" w:themeColor="text1"/>
          <w:sz w:val="18"/>
          <w:szCs w:val="18"/>
          <w14:textFill>
            <w14:solidFill>
              <w14:schemeClr w14:val="tx1"/>
            </w14:solidFill>
          </w14:textFill>
        </w:rPr>
        <w:t xml:space="preserve">), which is </w:t>
      </w:r>
    </w:p>
    <w:p>
      <w:pPr>
        <w:pStyle w:val="89"/>
        <w:keepNext w:val="0"/>
        <w:keepLines w:val="0"/>
        <w:pageBreakBefore w:val="0"/>
        <w:widowControl/>
        <w:kinsoku/>
        <w:wordWrap/>
        <w:overflowPunct/>
        <w:topLinePunct w:val="0"/>
        <w:autoSpaceDE/>
        <w:autoSpaceDN/>
        <w:bidi w:val="0"/>
        <w:adjustRightInd/>
        <w:snapToGrid/>
        <w:spacing w:line="276" w:lineRule="auto"/>
        <w:ind w:firstLine="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 xml:space="preserve">much bigger than that of recently reported </w:t>
      </w:r>
      <w:r>
        <w:rPr>
          <w:rFonts w:hint="default" w:ascii="Calibri" w:hAnsi="Calibri" w:cs="Calibri"/>
          <w:i/>
          <w:iCs/>
          <w:color w:val="000000" w:themeColor="text1"/>
          <w:sz w:val="18"/>
          <w:szCs w:val="18"/>
          <w14:textFill>
            <w14:solidFill>
              <w14:schemeClr w14:val="tx1"/>
            </w14:solidFill>
          </w14:textFill>
        </w:rPr>
        <w:t>α</w:t>
      </w:r>
      <w:r>
        <w:rPr>
          <w:rFonts w:hint="default" w:ascii="Calibri" w:hAnsi="Calibri" w:cs="Calibri"/>
          <w:color w:val="000000" w:themeColor="text1"/>
          <w:sz w:val="18"/>
          <w:szCs w:val="18"/>
          <w14:textFill>
            <w14:solidFill>
              <w14:schemeClr w14:val="tx1"/>
            </w14:solidFill>
          </w14:textFill>
        </w:rPr>
        <w:t>-NaAlPO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 xml:space="preserve">(OH) and </w:t>
      </w:r>
      <w:r>
        <w:rPr>
          <w:rFonts w:hint="default" w:ascii="Calibri" w:hAnsi="Calibri" w:cs="Calibri"/>
          <w:i/>
          <w:iCs/>
          <w:color w:val="000000" w:themeColor="text1"/>
          <w:sz w:val="18"/>
          <w:szCs w:val="18"/>
          <w14:textFill>
            <w14:solidFill>
              <w14:schemeClr w14:val="tx1"/>
            </w14:solidFill>
          </w14:textFill>
        </w:rPr>
        <w:t>β</w:t>
      </w:r>
      <w:r>
        <w:rPr>
          <w:rFonts w:hint="default" w:ascii="Calibri" w:hAnsi="Calibri" w:cs="Calibri"/>
          <w:color w:val="000000" w:themeColor="text1"/>
          <w:sz w:val="18"/>
          <w:szCs w:val="18"/>
          <w14:textFill>
            <w14:solidFill>
              <w14:schemeClr w14:val="tx1"/>
            </w14:solidFill>
          </w14:textFill>
        </w:rPr>
        <w:t>-NaAlPO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(OH)</w:t>
      </w:r>
      <w:r>
        <w:rPr>
          <w:rFonts w:hint="default" w:ascii="Calibri" w:hAnsi="Calibri" w:cs="Calibri"/>
          <w:color w:val="000000" w:themeColor="text1"/>
          <w:sz w:val="18"/>
          <w:szCs w:val="18"/>
          <w:vertAlign w:val="super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 xml:space="preserve">. For purpose of reveal the complex zeolite-like topological network, we simplified its anionic aluminophosphate framework, </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vertAlign w:val="superscript"/>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by omitting the O anions. As shown in Figure 3</w:t>
      </w:r>
      <w:r>
        <w:rPr>
          <w:rFonts w:hint="eastAsia" w:ascii="Calibri" w:hAnsi="Calibri" w:cs="Calibri"/>
          <w:color w:val="000000" w:themeColor="text1"/>
          <w:sz w:val="18"/>
          <w:szCs w:val="18"/>
          <w:lang w:val="en-US" w:eastAsia="zh-CN"/>
          <w14:textFill>
            <w14:solidFill>
              <w14:schemeClr w14:val="tx1"/>
            </w14:solidFill>
          </w14:textFill>
        </w:rPr>
        <w:t>a</w:t>
      </w:r>
      <w:r>
        <w:rPr>
          <w:rFonts w:hint="default" w:ascii="Calibri" w:hAnsi="Calibri" w:cs="Calibri"/>
          <w:color w:val="000000" w:themeColor="text1"/>
          <w:sz w:val="18"/>
          <w:szCs w:val="18"/>
          <w14:textFill>
            <w14:solidFill>
              <w14:schemeClr w14:val="tx1"/>
            </w14:solidFill>
          </w14:textFill>
        </w:rPr>
        <w:t>, the simplified anionic network of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can be described as a 2-nodal net topological type with a point symbol</w:t>
      </w:r>
      <w:r>
        <w:rPr>
          <w:rFonts w:hint="default" w:ascii="Calibri" w:hAnsi="Calibri" w:cs="Calibri"/>
          <w:color w:val="000000" w:themeColor="text1"/>
          <w:sz w:val="18"/>
          <w:szCs w:val="18"/>
          <w:vertAlign w:val="superscript"/>
          <w14:textFill>
            <w14:solidFill>
              <w14:schemeClr w14:val="tx1"/>
            </w14:solidFill>
          </w14:textFill>
        </w:rPr>
        <w:t>17</w:t>
      </w:r>
      <w:r>
        <w:rPr>
          <w:rFonts w:hint="default" w:ascii="Calibri" w:hAnsi="Calibri" w:cs="Calibri"/>
          <w:color w:val="000000" w:themeColor="text1"/>
          <w:sz w:val="18"/>
          <w:szCs w:val="18"/>
          <w14:textFill>
            <w14:solidFill>
              <w14:schemeClr w14:val="tx1"/>
            </w14:solidFill>
          </w14:textFill>
        </w:rPr>
        <w:t xml:space="preserve"> {4</w:t>
      </w:r>
      <w:r>
        <w:rPr>
          <w:rFonts w:hint="default" w:ascii="Calibri" w:hAnsi="Calibri" w:cs="Calibri"/>
          <w:color w:val="000000" w:themeColor="text1"/>
          <w:sz w:val="18"/>
          <w:szCs w:val="18"/>
          <w:vertAlign w:val="super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.6}2{4</w:t>
      </w:r>
      <w:r>
        <w:rPr>
          <w:rFonts w:hint="default" w:ascii="Calibri" w:hAnsi="Calibri" w:cs="Calibri"/>
          <w:color w:val="000000" w:themeColor="text1"/>
          <w:sz w:val="18"/>
          <w:szCs w:val="18"/>
          <w:vertAlign w:val="super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.6</w:t>
      </w:r>
      <w:r>
        <w:rPr>
          <w:rFonts w:hint="default" w:ascii="Calibri" w:hAnsi="Calibri" w:cs="Calibri"/>
          <w:color w:val="000000" w:themeColor="text1"/>
          <w:sz w:val="18"/>
          <w:szCs w:val="18"/>
          <w:vertAlign w:val="super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.8</w:t>
      </w:r>
      <w:r>
        <w:rPr>
          <w:rFonts w:hint="default" w:ascii="Calibri" w:hAnsi="Calibri" w:cs="Calibri"/>
          <w:color w:val="000000" w:themeColor="text1"/>
          <w:sz w:val="18"/>
          <w:szCs w:val="18"/>
          <w:vertAlign w:val="superscript"/>
          <w14:textFill>
            <w14:solidFill>
              <w14:schemeClr w14:val="tx1"/>
            </w14:solidFill>
          </w14:textFill>
        </w:rPr>
        <w:t>8</w:t>
      </w:r>
      <w:r>
        <w:rPr>
          <w:rFonts w:hint="default" w:ascii="Calibri" w:hAnsi="Calibri" w:cs="Calibri"/>
          <w:color w:val="000000" w:themeColor="text1"/>
          <w:sz w:val="18"/>
          <w:szCs w:val="18"/>
          <w14:textFill>
            <w14:solidFill>
              <w14:schemeClr w14:val="tx1"/>
            </w14:solidFill>
          </w14:textFill>
        </w:rPr>
        <w:t>.10}, which belongs to ant/anatase topological type</w:t>
      </w:r>
      <w:r>
        <w:rPr>
          <w:rFonts w:hint="default" w:ascii="Calibri" w:hAnsi="Calibri" w:cs="Calibri"/>
          <w:color w:val="000000" w:themeColor="text1"/>
          <w:sz w:val="18"/>
          <w:szCs w:val="18"/>
          <w:vertAlign w:val="superscript"/>
          <w14:textFill>
            <w14:solidFill>
              <w14:schemeClr w14:val="tx1"/>
            </w14:solidFill>
          </w14:textFill>
        </w:rPr>
        <w:t>48</w:t>
      </w:r>
      <w:r>
        <w:rPr>
          <w:rFonts w:hint="default" w:ascii="Calibri" w:hAnsi="Calibri" w:cs="Calibri"/>
          <w:color w:val="000000" w:themeColor="text1"/>
          <w:sz w:val="18"/>
          <w:szCs w:val="18"/>
          <w14:textFill>
            <w14:solidFill>
              <w14:schemeClr w14:val="tx1"/>
            </w14:solidFill>
          </w14:textFill>
        </w:rPr>
        <w:t xml:space="preserve"> (see Figure </w:t>
      </w:r>
      <w:r>
        <w:rPr>
          <w:rFonts w:hint="eastAsia" w:ascii="Calibri" w:hAnsi="Calibri" w:cs="Calibri"/>
          <w:color w:val="000000" w:themeColor="text1"/>
          <w:sz w:val="18"/>
          <w:szCs w:val="18"/>
          <w:lang w:val="en-US" w:eastAsia="zh-CN"/>
          <w14:textFill>
            <w14:solidFill>
              <w14:schemeClr w14:val="tx1"/>
            </w14:solidFill>
          </w14:textFill>
        </w:rPr>
        <w:t>3a</w:t>
      </w:r>
      <w:r>
        <w:rPr>
          <w:rFonts w:hint="default" w:ascii="Calibri" w:hAnsi="Calibri" w:cs="Calibri"/>
          <w:color w:val="000000" w:themeColor="text1"/>
          <w:sz w:val="18"/>
          <w:szCs w:val="18"/>
          <w14:textFill>
            <w14:solidFill>
              <w14:schemeClr w14:val="tx1"/>
            </w14:solidFill>
          </w14:textFill>
        </w:rPr>
        <w:t>).</w:t>
      </w:r>
    </w:p>
    <w:p>
      <w:pPr>
        <w:pStyle w:val="89"/>
        <w:keepNext w:val="0"/>
        <w:keepLines w:val="0"/>
        <w:pageBreakBefore w:val="0"/>
        <w:widowControl/>
        <w:kinsoku/>
        <w:wordWrap/>
        <w:overflowPunct/>
        <w:topLinePunct w:val="0"/>
        <w:autoSpaceDE/>
        <w:autoSpaceDN/>
        <w:bidi w:val="0"/>
        <w:adjustRightInd/>
        <w:snapToGrid/>
        <w:spacing w:line="276" w:lineRule="auto"/>
        <w:ind w:firstLine="284" w:firstLineChars="0"/>
        <w:jc w:val="both"/>
        <w:textAlignment w:val="auto"/>
        <w:rPr>
          <w:rFonts w:hint="default" w:ascii="Calibri" w:hAnsi="Calibri" w:cs="Calibri"/>
          <w:color w:val="000000" w:themeColor="text1"/>
          <w:sz w:val="18"/>
          <w:szCs w:val="18"/>
          <w14:textFill>
            <w14:solidFill>
              <w14:schemeClr w14:val="tx1"/>
            </w14:solidFill>
          </w14:textFill>
        </w:rPr>
      </w:pPr>
      <w:r>
        <w:rPr>
          <w:rFonts w:asciiTheme="minorAscii"/>
          <w:b/>
          <w:bCs/>
          <w:color w:val="000000" w:themeColor="text1"/>
          <w:lang w:eastAsia="en-GB"/>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margin">
                  <wp:posOffset>3339465</wp:posOffset>
                </wp:positionH>
                <wp:positionV relativeFrom="page">
                  <wp:posOffset>6337935</wp:posOffset>
                </wp:positionV>
                <wp:extent cx="3180715" cy="3215005"/>
                <wp:effectExtent l="4445" t="4445" r="15240" b="11430"/>
                <wp:wrapTopAndBottom/>
                <wp:docPr id="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3180715" cy="3215005"/>
                        </a:xfrm>
                        <a:prstGeom prst="rect">
                          <a:avLst/>
                        </a:prstGeom>
                        <a:solidFill>
                          <a:srgbClr val="FFFFFF"/>
                        </a:solidFill>
                        <a:ln w="9525">
                          <a:solidFill>
                            <a:srgbClr val="000000">
                              <a:alpha val="40000"/>
                            </a:srgbClr>
                          </a:solidFill>
                          <a:miter lim="800000"/>
                        </a:ln>
                      </wps:spPr>
                      <wps:txbx>
                        <w:txbxContent>
                          <w:p>
                            <w:pPr>
                              <w:keepNext w:val="0"/>
                              <w:keepLines w:val="0"/>
                              <w:pageBreakBefore w:val="0"/>
                              <w:widowControl/>
                              <w:kinsoku/>
                              <w:wordWrap/>
                              <w:overflowPunct/>
                              <w:topLinePunct w:val="0"/>
                              <w:autoSpaceDE/>
                              <w:autoSpaceDN/>
                              <w:bidi w:val="0"/>
                              <w:adjustRightInd/>
                              <w:snapToGrid/>
                              <w:spacing w:line="276" w:lineRule="auto"/>
                              <w:jc w:val="both"/>
                              <w:textAlignment w:val="auto"/>
                              <w:rPr>
                                <w:rFonts w:ascii="Times New Roman" w:hAnsi="Times New Roman" w:cs="Times New Roman"/>
                                <w:lang w:eastAsia="ko-KR"/>
                              </w:rPr>
                            </w:pPr>
                            <w:r>
                              <w:rPr>
                                <w:rFonts w:hint="eastAsia" w:ascii="Times New Roman" w:hAnsi="Times New Roman" w:eastAsia="宋体" w:cs="Times New Roman"/>
                                <w:color w:val="000000" w:themeColor="text1"/>
                                <w14:textFill>
                                  <w14:solidFill>
                                    <w14:schemeClr w14:val="tx1"/>
                                  </w14:solidFill>
                                </w14:textFill>
                              </w:rPr>
                              <w:drawing>
                                <wp:inline distT="0" distB="0" distL="114300" distR="114300">
                                  <wp:extent cx="3085465" cy="2008505"/>
                                  <wp:effectExtent l="0" t="0" r="635" b="10795"/>
                                  <wp:docPr id="12" name="图片 12" descr="C:\Users\Runner Hao\Desktop\Paper\Xinlei Li\Figure paper\Fig. 4.tif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Runner Hao\Desktop\Paper\Xinlei Li\Figure paper\Fig. 4.tifFig. 4"/>
                                          <pic:cNvPicPr>
                                            <a:picLocks noChangeAspect="1"/>
                                          </pic:cNvPicPr>
                                        </pic:nvPicPr>
                                        <pic:blipFill>
                                          <a:blip r:embed="rId14"/>
                                          <a:srcRect/>
                                          <a:stretch>
                                            <a:fillRect/>
                                          </a:stretch>
                                        </pic:blipFill>
                                        <pic:spPr>
                                          <a:xfrm>
                                            <a:off x="0" y="0"/>
                                            <a:ext cx="3085465" cy="200850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76" w:lineRule="auto"/>
                              <w:jc w:val="both"/>
                              <w:textAlignment w:val="auto"/>
                              <w:rPr>
                                <w:rFonts w:ascii="Times New Roman" w:hAnsi="Times New Roman" w:eastAsia="AdvOT2e364b11" w:cs="Times New Roman"/>
                                <w:color w:val="000000" w:themeColor="text1"/>
                                <w14:textFill>
                                  <w14:solidFill>
                                    <w14:schemeClr w14:val="tx1"/>
                                  </w14:solidFill>
                                </w14:textFill>
                              </w:rPr>
                            </w:pPr>
                            <w:r>
                              <w:rPr>
                                <w:rFonts w:hAnsi="Times New Roman" w:cs="Times New Roman" w:asciiTheme="minorAscii"/>
                                <w:b/>
                                <w:bCs/>
                                <w:sz w:val="18"/>
                                <w:szCs w:val="18"/>
                              </w:rPr>
                              <w:t xml:space="preserve">Figure </w:t>
                            </w:r>
                            <w:r>
                              <w:rPr>
                                <w:rFonts w:hint="eastAsia" w:hAnsi="Times New Roman" w:eastAsia="宋体" w:cs="Times New Roman" w:asciiTheme="minorAscii"/>
                                <w:b/>
                                <w:bCs/>
                                <w:sz w:val="18"/>
                                <w:szCs w:val="18"/>
                                <w:lang w:val="en-US" w:eastAsia="zh-CN"/>
                              </w:rPr>
                              <w:t>3</w:t>
                            </w:r>
                            <w:r>
                              <w:rPr>
                                <w:rFonts w:hAnsi="Times New Roman" w:cs="Times New Roman" w:asciiTheme="minorAscii"/>
                                <w:b/>
                                <w:bCs/>
                                <w:sz w:val="18"/>
                                <w:szCs w:val="18"/>
                              </w:rPr>
                              <w:t>.</w:t>
                            </w:r>
                            <w:bookmarkStart w:id="22" w:name="OLE_LINK65"/>
                            <w:bookmarkStart w:id="23" w:name="OLE_LINK64"/>
                            <w:r>
                              <w:rPr>
                                <w:rFonts w:hint="eastAsia" w:hAnsi="Times New Roman" w:eastAsia="宋体" w:cs="Times New Roman" w:asciiTheme="minorAscii"/>
                                <w:b/>
                                <w:bCs/>
                                <w:sz w:val="18"/>
                                <w:szCs w:val="18"/>
                                <w:lang w:val="en-US" w:eastAsia="zh-CN"/>
                              </w:rPr>
                              <w:t xml:space="preserve"> </w:t>
                            </w:r>
                            <w:r>
                              <w:rPr>
                                <w:rFonts w:hint="default" w:ascii="Calibri" w:hAnsi="Calibri" w:cs="Calibri"/>
                                <w:color w:val="000000" w:themeColor="text1"/>
                                <w:sz w:val="18"/>
                                <w:szCs w:val="18"/>
                                <w14:textFill>
                                  <w14:solidFill>
                                    <w14:schemeClr w14:val="tx1"/>
                                  </w14:solidFill>
                                </w14:textFill>
                              </w:rPr>
                              <w:t>(a)</w:t>
                            </w:r>
                            <w:r>
                              <w:rPr>
                                <w:rFonts w:hint="default" w:ascii="Calibri" w:hAnsi="Calibri" w:cs="Calibri"/>
                                <w:b/>
                                <w:bCs/>
                                <w:color w:val="000000" w:themeColor="text1"/>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The simplified cationic framework topology of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xml:space="preserve">] along the </w:t>
                            </w:r>
                            <w:r>
                              <w:rPr>
                                <w:rFonts w:hint="default" w:ascii="Calibri" w:hAnsi="Calibri" w:cs="Calibri"/>
                                <w:i/>
                                <w:color w:val="000000" w:themeColor="text1"/>
                                <w:sz w:val="18"/>
                                <w:szCs w:val="18"/>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t xml:space="preserve">-axis (a); 1D 8-MRs along the </w:t>
                            </w:r>
                            <w:r>
                              <w:rPr>
                                <w:rFonts w:hint="default" w:ascii="Calibri" w:hAnsi="Calibri" w:cs="Calibri"/>
                                <w:i/>
                                <w:iCs/>
                                <w:color w:val="000000" w:themeColor="text1"/>
                                <w:sz w:val="18"/>
                                <w:szCs w:val="18"/>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t xml:space="preserve">-axis </w:t>
                            </w:r>
                            <w:bookmarkStart w:id="24" w:name="OLE_LINK38"/>
                            <w:r>
                              <w:rPr>
                                <w:rFonts w:hint="default" w:ascii="Calibri" w:hAnsi="Calibri" w:eastAsia="AdvOT2e364b11" w:cs="Calibri"/>
                                <w:color w:val="000000" w:themeColor="text1"/>
                                <w:sz w:val="18"/>
                                <w:szCs w:val="18"/>
                                <w14:textFill>
                                  <w14:solidFill>
                                    <w14:schemeClr w14:val="tx1"/>
                                  </w14:solidFill>
                                </w14:textFill>
                              </w:rPr>
                              <w:t xml:space="preserve">with a size of </w:t>
                            </w:r>
                            <w:r>
                              <w:rPr>
                                <w:rFonts w:hint="default" w:ascii="Calibri" w:hAnsi="Calibri" w:cs="Calibri"/>
                                <w:color w:val="000000" w:themeColor="text1"/>
                                <w:sz w:val="18"/>
                                <w:szCs w:val="18"/>
                                <w14:textFill>
                                  <w14:solidFill>
                                    <w14:schemeClr w14:val="tx1"/>
                                  </w14:solidFill>
                                </w14:textFill>
                              </w:rPr>
                              <w:t xml:space="preserve">~6.114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 5.403 </w:t>
                            </w:r>
                            <w:r>
                              <w:rPr>
                                <w:rFonts w:hint="default" w:ascii="Times New Roman" w:hAnsi="Times New Roman" w:cs="Times New Roman"/>
                                <w:color w:val="000000" w:themeColor="text1"/>
                                <w:sz w:val="18"/>
                                <w:szCs w:val="18"/>
                                <w14:textFill>
                                  <w14:solidFill>
                                    <w14:schemeClr w14:val="tx1"/>
                                  </w14:solidFill>
                                </w14:textFill>
                              </w:rPr>
                              <w:t>Å</w:t>
                            </w:r>
                            <w:bookmarkEnd w:id="24"/>
                            <w:r>
                              <w:rPr>
                                <w:rFonts w:hint="default" w:ascii="Calibri" w:hAnsi="Calibri" w:cs="Calibri"/>
                                <w:color w:val="000000" w:themeColor="text1"/>
                                <w:sz w:val="18"/>
                                <w:szCs w:val="18"/>
                                <w14:textFill>
                                  <w14:solidFill>
                                    <w14:schemeClr w14:val="tx1"/>
                                  </w14:solidFill>
                                </w14:textFill>
                              </w:rPr>
                              <w:t xml:space="preserve"> (b), along the [110] direction </w:t>
                            </w:r>
                            <w:r>
                              <w:rPr>
                                <w:rFonts w:hint="default" w:ascii="Calibri" w:hAnsi="Calibri" w:eastAsia="AdvOT2e364b11" w:cs="Calibri"/>
                                <w:color w:val="000000" w:themeColor="text1"/>
                                <w:sz w:val="18"/>
                                <w:szCs w:val="18"/>
                                <w14:textFill>
                                  <w14:solidFill>
                                    <w14:schemeClr w14:val="tx1"/>
                                  </w14:solidFill>
                                </w14:textFill>
                              </w:rPr>
                              <w:t xml:space="preserve">with a size of </w:t>
                            </w:r>
                            <w:r>
                              <w:rPr>
                                <w:rFonts w:hint="default" w:ascii="Calibri" w:hAnsi="Calibri" w:cs="Calibri"/>
                                <w:color w:val="000000" w:themeColor="text1"/>
                                <w:sz w:val="18"/>
                                <w:szCs w:val="18"/>
                                <w14:textFill>
                                  <w14:solidFill>
                                    <w14:schemeClr w14:val="tx1"/>
                                  </w14:solidFill>
                                </w14:textFill>
                              </w:rPr>
                              <w:t xml:space="preserve">~7.091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 4.679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(c), along the [101] direction </w:t>
                            </w:r>
                            <w:r>
                              <w:rPr>
                                <w:rFonts w:hint="default" w:ascii="Calibri" w:hAnsi="Calibri" w:eastAsia="AdvOT2e364b11" w:cs="Calibri"/>
                                <w:color w:val="000000" w:themeColor="text1"/>
                                <w:sz w:val="18"/>
                                <w:szCs w:val="18"/>
                                <w14:textFill>
                                  <w14:solidFill>
                                    <w14:schemeClr w14:val="tx1"/>
                                  </w14:solidFill>
                                </w14:textFill>
                              </w:rPr>
                              <w:t xml:space="preserve">with a size of </w:t>
                            </w:r>
                            <w:r>
                              <w:rPr>
                                <w:rFonts w:hint="default" w:ascii="Calibri" w:hAnsi="Calibri" w:cs="Calibri"/>
                                <w:color w:val="000000" w:themeColor="text1"/>
                                <w:sz w:val="18"/>
                                <w:szCs w:val="18"/>
                                <w14:textFill>
                                  <w14:solidFill>
                                    <w14:schemeClr w14:val="tx1"/>
                                  </w14:solidFill>
                                </w14:textFill>
                              </w:rPr>
                              <w:t xml:space="preserve">~5.612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 6.090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(d). </w:t>
                            </w:r>
                            <w:r>
                              <w:rPr>
                                <w:rFonts w:hint="default" w:ascii="Calibri" w:hAnsi="Calibri" w:eastAsia="AdvOT2e364b11" w:cs="Calibri"/>
                                <w:color w:val="000000" w:themeColor="text1"/>
                                <w:sz w:val="18"/>
                                <w:szCs w:val="18"/>
                                <w14:textFill>
                                  <w14:solidFill>
                                    <w14:schemeClr w14:val="tx1"/>
                                  </w14:solidFill>
                                </w14:textFill>
                              </w:rPr>
                              <w:t>Al nodes</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P nodes</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and</w:t>
                            </w:r>
                            <w:r>
                              <w:rPr>
                                <w:rFonts w:hint="default" w:ascii="Calibri" w:hAnsi="Calibri" w:eastAsia="宋体" w:cs="Calibri"/>
                                <w:color w:val="000000" w:themeColor="text1"/>
                                <w:sz w:val="18"/>
                                <w:szCs w:val="18"/>
                                <w14:textFill>
                                  <w14:solidFill>
                                    <w14:schemeClr w14:val="tx1"/>
                                  </w14:solidFill>
                                </w14:textFill>
                              </w:rPr>
                              <w:t xml:space="preserve"> O atoms</w:t>
                            </w:r>
                            <w:r>
                              <w:rPr>
                                <w:rFonts w:hint="default" w:ascii="Calibri" w:hAnsi="Calibri" w:eastAsia="AdvOT2e364b11" w:cs="Calibri"/>
                                <w:color w:val="000000" w:themeColor="text1"/>
                                <w:sz w:val="18"/>
                                <w:szCs w:val="18"/>
                                <w14:textFill>
                                  <w14:solidFill>
                                    <w14:schemeClr w14:val="tx1"/>
                                  </w14:solidFill>
                                </w14:textFill>
                              </w:rPr>
                              <w:t xml:space="preserve"> are shown as yellow</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OT2e364b11" w:cs="Calibri"/>
                                <w:color w:val="000000" w:themeColor="text1"/>
                                <w:sz w:val="18"/>
                                <w:szCs w:val="18"/>
                                <w14:textFill>
                                  <w14:solidFill>
                                    <w14:schemeClr w14:val="tx1"/>
                                  </w14:solidFill>
                                </w14:textFill>
                              </w:rPr>
                              <w:t xml:space="preserve"> green and</w:t>
                            </w:r>
                            <w:r>
                              <w:rPr>
                                <w:rFonts w:hint="default" w:ascii="Calibri" w:hAnsi="Calibri" w:eastAsia="宋体" w:cs="Calibri"/>
                                <w:color w:val="000000" w:themeColor="text1"/>
                                <w:sz w:val="18"/>
                                <w:szCs w:val="18"/>
                                <w14:textFill>
                                  <w14:solidFill>
                                    <w14:schemeClr w14:val="tx1"/>
                                  </w14:solidFill>
                                </w14:textFill>
                              </w:rPr>
                              <w:t xml:space="preserve"> red</w:t>
                            </w:r>
                            <w:r>
                              <w:rPr>
                                <w:rFonts w:hint="default" w:ascii="Calibri" w:hAnsi="Calibri" w:eastAsia="AdvOT2e364b11" w:cs="Calibri"/>
                                <w:color w:val="000000" w:themeColor="text1"/>
                                <w:sz w:val="18"/>
                                <w:szCs w:val="18"/>
                                <w14:textFill>
                                  <w14:solidFill>
                                    <w14:schemeClr w14:val="tx1"/>
                                  </w14:solidFill>
                                </w14:textFill>
                              </w:rPr>
                              <w:t>, respectively.</w:t>
                            </w:r>
                          </w:p>
                          <w:p>
                            <w:pPr>
                              <w:keepNext w:val="0"/>
                              <w:keepLines w:val="0"/>
                              <w:pageBreakBefore w:val="0"/>
                              <w:widowControl/>
                              <w:kinsoku/>
                              <w:wordWrap/>
                              <w:overflowPunct/>
                              <w:topLinePunct w:val="0"/>
                              <w:autoSpaceDE w:val="0"/>
                              <w:autoSpaceDN w:val="0"/>
                              <w:bidi w:val="0"/>
                              <w:adjustRightInd w:val="0"/>
                              <w:snapToGrid/>
                              <w:spacing w:afterLines="100" w:line="276" w:lineRule="auto"/>
                              <w:jc w:val="both"/>
                              <w:textAlignment w:val="auto"/>
                              <w:rPr>
                                <w:rFonts w:hAnsi="Times New Roman" w:cs="Times New Roman" w:asciiTheme="minorAscii"/>
                                <w:sz w:val="18"/>
                                <w:szCs w:val="18"/>
                              </w:rPr>
                            </w:pPr>
                          </w:p>
                          <w:bookmarkEnd w:id="22"/>
                          <w:bookmarkEnd w:id="23"/>
                          <w:p>
                            <w:pPr>
                              <w:keepNext w:val="0"/>
                              <w:keepLines w:val="0"/>
                              <w:pageBreakBefore w:val="0"/>
                              <w:widowControl/>
                              <w:kinsoku/>
                              <w:wordWrap/>
                              <w:overflowPunct/>
                              <w:topLinePunct w:val="0"/>
                              <w:autoSpaceDE/>
                              <w:autoSpaceDN/>
                              <w:bidi w:val="0"/>
                              <w:adjustRightInd/>
                              <w:snapToGrid/>
                              <w:spacing w:line="276" w:lineRule="auto"/>
                              <w:jc w:val="both"/>
                              <w:textAlignment w:val="auto"/>
                              <w:rPr>
                                <w:rFonts w:hint="default" w:hAnsi="Times New Roman" w:cs="Times New Roman" w:asciiTheme="minorAscii"/>
                                <w:sz w:val="18"/>
                                <w:szCs w:val="18"/>
                                <w:lang w:val="en-US"/>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62.95pt;margin-top:499.05pt;height:253.15pt;width:250.45pt;mso-position-horizontal-relative:margin;mso-position-vertical-relative:page;mso-wrap-distance-bottom:0pt;mso-wrap-distance-top:0pt;z-index:251667456;mso-width-relative:page;mso-height-relative:page;" fillcolor="#FFFFFF" filled="t" stroked="t" coordsize="21600,21600" o:gfxdata="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&#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SAC+12wAAAA0BAAAPAAAAAAAAAAEAIAAAACIAAABk&#10;cnMvZG93bnJldi54bWxQSwECFAAUAAAACACHTuJAz/XrijwCAACdBAAADgAAAAAAAAABACAAAAAq&#10;AQAAZHJzL2Uyb0RvYy54bWxQSwUGAAAAAAYABgBZAQAA2AUAAAAA&#10;">
                <v:fill on="t" focussize="0,0"/>
                <v:stroke color="#000000" opacity="26214f"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76" w:lineRule="auto"/>
                        <w:jc w:val="both"/>
                        <w:textAlignment w:val="auto"/>
                        <w:rPr>
                          <w:rFonts w:ascii="Times New Roman" w:hAnsi="Times New Roman" w:cs="Times New Roman"/>
                          <w:lang w:eastAsia="ko-KR"/>
                        </w:rPr>
                      </w:pPr>
                      <w:r>
                        <w:rPr>
                          <w:rFonts w:hint="eastAsia" w:ascii="Times New Roman" w:hAnsi="Times New Roman" w:eastAsia="宋体" w:cs="Times New Roman"/>
                          <w:color w:val="000000" w:themeColor="text1"/>
                          <w14:textFill>
                            <w14:solidFill>
                              <w14:schemeClr w14:val="tx1"/>
                            </w14:solidFill>
                          </w14:textFill>
                        </w:rPr>
                        <w:drawing>
                          <wp:inline distT="0" distB="0" distL="114300" distR="114300">
                            <wp:extent cx="3085465" cy="2008505"/>
                            <wp:effectExtent l="0" t="0" r="635" b="10795"/>
                            <wp:docPr id="12" name="图片 12" descr="C:\Users\Runner Hao\Desktop\Paper\Xinlei Li\Figure paper\Fig. 4.tif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Runner Hao\Desktop\Paper\Xinlei Li\Figure paper\Fig. 4.tifFig. 4"/>
                                    <pic:cNvPicPr>
                                      <a:picLocks noChangeAspect="1"/>
                                    </pic:cNvPicPr>
                                  </pic:nvPicPr>
                                  <pic:blipFill>
                                    <a:blip r:embed="rId14"/>
                                    <a:srcRect/>
                                    <a:stretch>
                                      <a:fillRect/>
                                    </a:stretch>
                                  </pic:blipFill>
                                  <pic:spPr>
                                    <a:xfrm>
                                      <a:off x="0" y="0"/>
                                      <a:ext cx="3085465" cy="200850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76" w:lineRule="auto"/>
                        <w:jc w:val="both"/>
                        <w:textAlignment w:val="auto"/>
                        <w:rPr>
                          <w:rFonts w:ascii="Times New Roman" w:hAnsi="Times New Roman" w:eastAsia="AdvOT2e364b11" w:cs="Times New Roman"/>
                          <w:color w:val="000000" w:themeColor="text1"/>
                          <w14:textFill>
                            <w14:solidFill>
                              <w14:schemeClr w14:val="tx1"/>
                            </w14:solidFill>
                          </w14:textFill>
                        </w:rPr>
                      </w:pPr>
                      <w:r>
                        <w:rPr>
                          <w:rFonts w:hAnsi="Times New Roman" w:cs="Times New Roman" w:asciiTheme="minorAscii"/>
                          <w:b/>
                          <w:bCs/>
                          <w:sz w:val="18"/>
                          <w:szCs w:val="18"/>
                        </w:rPr>
                        <w:t xml:space="preserve">Figure </w:t>
                      </w:r>
                      <w:r>
                        <w:rPr>
                          <w:rFonts w:hint="eastAsia" w:hAnsi="Times New Roman" w:eastAsia="宋体" w:cs="Times New Roman" w:asciiTheme="minorAscii"/>
                          <w:b/>
                          <w:bCs/>
                          <w:sz w:val="18"/>
                          <w:szCs w:val="18"/>
                          <w:lang w:val="en-US" w:eastAsia="zh-CN"/>
                        </w:rPr>
                        <w:t>3</w:t>
                      </w:r>
                      <w:r>
                        <w:rPr>
                          <w:rFonts w:hAnsi="Times New Roman" w:cs="Times New Roman" w:asciiTheme="minorAscii"/>
                          <w:b/>
                          <w:bCs/>
                          <w:sz w:val="18"/>
                          <w:szCs w:val="18"/>
                        </w:rPr>
                        <w:t>.</w:t>
                      </w:r>
                      <w:bookmarkStart w:id="22" w:name="OLE_LINK65"/>
                      <w:bookmarkStart w:id="23" w:name="OLE_LINK64"/>
                      <w:r>
                        <w:rPr>
                          <w:rFonts w:hint="eastAsia" w:hAnsi="Times New Roman" w:eastAsia="宋体" w:cs="Times New Roman" w:asciiTheme="minorAscii"/>
                          <w:b/>
                          <w:bCs/>
                          <w:sz w:val="18"/>
                          <w:szCs w:val="18"/>
                          <w:lang w:val="en-US" w:eastAsia="zh-CN"/>
                        </w:rPr>
                        <w:t xml:space="preserve"> </w:t>
                      </w:r>
                      <w:r>
                        <w:rPr>
                          <w:rFonts w:hint="default" w:ascii="Calibri" w:hAnsi="Calibri" w:cs="Calibri"/>
                          <w:color w:val="000000" w:themeColor="text1"/>
                          <w:sz w:val="18"/>
                          <w:szCs w:val="18"/>
                          <w14:textFill>
                            <w14:solidFill>
                              <w14:schemeClr w14:val="tx1"/>
                            </w14:solidFill>
                          </w14:textFill>
                        </w:rPr>
                        <w:t>(a)</w:t>
                      </w:r>
                      <w:r>
                        <w:rPr>
                          <w:rFonts w:hint="default" w:ascii="Calibri" w:hAnsi="Calibri" w:cs="Calibri"/>
                          <w:b/>
                          <w:bCs/>
                          <w:color w:val="000000" w:themeColor="text1"/>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The simplified cationic framework topology of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xml:space="preserve">] along the </w:t>
                      </w:r>
                      <w:r>
                        <w:rPr>
                          <w:rFonts w:hint="default" w:ascii="Calibri" w:hAnsi="Calibri" w:cs="Calibri"/>
                          <w:i/>
                          <w:color w:val="000000" w:themeColor="text1"/>
                          <w:sz w:val="18"/>
                          <w:szCs w:val="18"/>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t xml:space="preserve">-axis (a); 1D 8-MRs along the </w:t>
                      </w:r>
                      <w:r>
                        <w:rPr>
                          <w:rFonts w:hint="default" w:ascii="Calibri" w:hAnsi="Calibri" w:cs="Calibri"/>
                          <w:i/>
                          <w:iCs/>
                          <w:color w:val="000000" w:themeColor="text1"/>
                          <w:sz w:val="18"/>
                          <w:szCs w:val="18"/>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t xml:space="preserve">-axis </w:t>
                      </w:r>
                      <w:bookmarkStart w:id="24" w:name="OLE_LINK38"/>
                      <w:r>
                        <w:rPr>
                          <w:rFonts w:hint="default" w:ascii="Calibri" w:hAnsi="Calibri" w:eastAsia="AdvOT2e364b11" w:cs="Calibri"/>
                          <w:color w:val="000000" w:themeColor="text1"/>
                          <w:sz w:val="18"/>
                          <w:szCs w:val="18"/>
                          <w14:textFill>
                            <w14:solidFill>
                              <w14:schemeClr w14:val="tx1"/>
                            </w14:solidFill>
                          </w14:textFill>
                        </w:rPr>
                        <w:t xml:space="preserve">with a size of </w:t>
                      </w:r>
                      <w:r>
                        <w:rPr>
                          <w:rFonts w:hint="default" w:ascii="Calibri" w:hAnsi="Calibri" w:cs="Calibri"/>
                          <w:color w:val="000000" w:themeColor="text1"/>
                          <w:sz w:val="18"/>
                          <w:szCs w:val="18"/>
                          <w14:textFill>
                            <w14:solidFill>
                              <w14:schemeClr w14:val="tx1"/>
                            </w14:solidFill>
                          </w14:textFill>
                        </w:rPr>
                        <w:t xml:space="preserve">~6.114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 5.403 </w:t>
                      </w:r>
                      <w:r>
                        <w:rPr>
                          <w:rFonts w:hint="default" w:ascii="Times New Roman" w:hAnsi="Times New Roman" w:cs="Times New Roman"/>
                          <w:color w:val="000000" w:themeColor="text1"/>
                          <w:sz w:val="18"/>
                          <w:szCs w:val="18"/>
                          <w14:textFill>
                            <w14:solidFill>
                              <w14:schemeClr w14:val="tx1"/>
                            </w14:solidFill>
                          </w14:textFill>
                        </w:rPr>
                        <w:t>Å</w:t>
                      </w:r>
                      <w:bookmarkEnd w:id="24"/>
                      <w:r>
                        <w:rPr>
                          <w:rFonts w:hint="default" w:ascii="Calibri" w:hAnsi="Calibri" w:cs="Calibri"/>
                          <w:color w:val="000000" w:themeColor="text1"/>
                          <w:sz w:val="18"/>
                          <w:szCs w:val="18"/>
                          <w14:textFill>
                            <w14:solidFill>
                              <w14:schemeClr w14:val="tx1"/>
                            </w14:solidFill>
                          </w14:textFill>
                        </w:rPr>
                        <w:t xml:space="preserve"> (b), along the [110] direction </w:t>
                      </w:r>
                      <w:r>
                        <w:rPr>
                          <w:rFonts w:hint="default" w:ascii="Calibri" w:hAnsi="Calibri" w:eastAsia="AdvOT2e364b11" w:cs="Calibri"/>
                          <w:color w:val="000000" w:themeColor="text1"/>
                          <w:sz w:val="18"/>
                          <w:szCs w:val="18"/>
                          <w14:textFill>
                            <w14:solidFill>
                              <w14:schemeClr w14:val="tx1"/>
                            </w14:solidFill>
                          </w14:textFill>
                        </w:rPr>
                        <w:t xml:space="preserve">with a size of </w:t>
                      </w:r>
                      <w:r>
                        <w:rPr>
                          <w:rFonts w:hint="default" w:ascii="Calibri" w:hAnsi="Calibri" w:cs="Calibri"/>
                          <w:color w:val="000000" w:themeColor="text1"/>
                          <w:sz w:val="18"/>
                          <w:szCs w:val="18"/>
                          <w14:textFill>
                            <w14:solidFill>
                              <w14:schemeClr w14:val="tx1"/>
                            </w14:solidFill>
                          </w14:textFill>
                        </w:rPr>
                        <w:t xml:space="preserve">~7.091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 4.679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(c), along the [101] direction </w:t>
                      </w:r>
                      <w:r>
                        <w:rPr>
                          <w:rFonts w:hint="default" w:ascii="Calibri" w:hAnsi="Calibri" w:eastAsia="AdvOT2e364b11" w:cs="Calibri"/>
                          <w:color w:val="000000" w:themeColor="text1"/>
                          <w:sz w:val="18"/>
                          <w:szCs w:val="18"/>
                          <w14:textFill>
                            <w14:solidFill>
                              <w14:schemeClr w14:val="tx1"/>
                            </w14:solidFill>
                          </w14:textFill>
                        </w:rPr>
                        <w:t xml:space="preserve">with a size of </w:t>
                      </w:r>
                      <w:r>
                        <w:rPr>
                          <w:rFonts w:hint="default" w:ascii="Calibri" w:hAnsi="Calibri" w:cs="Calibri"/>
                          <w:color w:val="000000" w:themeColor="text1"/>
                          <w:sz w:val="18"/>
                          <w:szCs w:val="18"/>
                          <w14:textFill>
                            <w14:solidFill>
                              <w14:schemeClr w14:val="tx1"/>
                            </w14:solidFill>
                          </w14:textFill>
                        </w:rPr>
                        <w:t xml:space="preserve">~5.612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 6.090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cs="Calibri"/>
                          <w:color w:val="000000" w:themeColor="text1"/>
                          <w:sz w:val="18"/>
                          <w:szCs w:val="18"/>
                          <w14:textFill>
                            <w14:solidFill>
                              <w14:schemeClr w14:val="tx1"/>
                            </w14:solidFill>
                          </w14:textFill>
                        </w:rPr>
                        <w:t xml:space="preserve"> (d). </w:t>
                      </w:r>
                      <w:r>
                        <w:rPr>
                          <w:rFonts w:hint="default" w:ascii="Calibri" w:hAnsi="Calibri" w:eastAsia="AdvOT2e364b11" w:cs="Calibri"/>
                          <w:color w:val="000000" w:themeColor="text1"/>
                          <w:sz w:val="18"/>
                          <w:szCs w:val="18"/>
                          <w14:textFill>
                            <w14:solidFill>
                              <w14:schemeClr w14:val="tx1"/>
                            </w14:solidFill>
                          </w14:textFill>
                        </w:rPr>
                        <w:t>Al nodes</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P nodes</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and</w:t>
                      </w:r>
                      <w:r>
                        <w:rPr>
                          <w:rFonts w:hint="default" w:ascii="Calibri" w:hAnsi="Calibri" w:eastAsia="宋体" w:cs="Calibri"/>
                          <w:color w:val="000000" w:themeColor="text1"/>
                          <w:sz w:val="18"/>
                          <w:szCs w:val="18"/>
                          <w14:textFill>
                            <w14:solidFill>
                              <w14:schemeClr w14:val="tx1"/>
                            </w14:solidFill>
                          </w14:textFill>
                        </w:rPr>
                        <w:t xml:space="preserve"> O atoms</w:t>
                      </w:r>
                      <w:r>
                        <w:rPr>
                          <w:rFonts w:hint="default" w:ascii="Calibri" w:hAnsi="Calibri" w:eastAsia="AdvOT2e364b11" w:cs="Calibri"/>
                          <w:color w:val="000000" w:themeColor="text1"/>
                          <w:sz w:val="18"/>
                          <w:szCs w:val="18"/>
                          <w14:textFill>
                            <w14:solidFill>
                              <w14:schemeClr w14:val="tx1"/>
                            </w14:solidFill>
                          </w14:textFill>
                        </w:rPr>
                        <w:t xml:space="preserve"> are shown as yellow</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OT2e364b11" w:cs="Calibri"/>
                          <w:color w:val="000000" w:themeColor="text1"/>
                          <w:sz w:val="18"/>
                          <w:szCs w:val="18"/>
                          <w14:textFill>
                            <w14:solidFill>
                              <w14:schemeClr w14:val="tx1"/>
                            </w14:solidFill>
                          </w14:textFill>
                        </w:rPr>
                        <w:t xml:space="preserve"> green and</w:t>
                      </w:r>
                      <w:r>
                        <w:rPr>
                          <w:rFonts w:hint="default" w:ascii="Calibri" w:hAnsi="Calibri" w:eastAsia="宋体" w:cs="Calibri"/>
                          <w:color w:val="000000" w:themeColor="text1"/>
                          <w:sz w:val="18"/>
                          <w:szCs w:val="18"/>
                          <w14:textFill>
                            <w14:solidFill>
                              <w14:schemeClr w14:val="tx1"/>
                            </w14:solidFill>
                          </w14:textFill>
                        </w:rPr>
                        <w:t xml:space="preserve"> red</w:t>
                      </w:r>
                      <w:r>
                        <w:rPr>
                          <w:rFonts w:hint="default" w:ascii="Calibri" w:hAnsi="Calibri" w:eastAsia="AdvOT2e364b11" w:cs="Calibri"/>
                          <w:color w:val="000000" w:themeColor="text1"/>
                          <w:sz w:val="18"/>
                          <w:szCs w:val="18"/>
                          <w14:textFill>
                            <w14:solidFill>
                              <w14:schemeClr w14:val="tx1"/>
                            </w14:solidFill>
                          </w14:textFill>
                        </w:rPr>
                        <w:t>, respectively.</w:t>
                      </w:r>
                    </w:p>
                    <w:p>
                      <w:pPr>
                        <w:keepNext w:val="0"/>
                        <w:keepLines w:val="0"/>
                        <w:pageBreakBefore w:val="0"/>
                        <w:widowControl/>
                        <w:kinsoku/>
                        <w:wordWrap/>
                        <w:overflowPunct/>
                        <w:topLinePunct w:val="0"/>
                        <w:autoSpaceDE w:val="0"/>
                        <w:autoSpaceDN w:val="0"/>
                        <w:bidi w:val="0"/>
                        <w:adjustRightInd w:val="0"/>
                        <w:snapToGrid/>
                        <w:spacing w:afterLines="100" w:line="276" w:lineRule="auto"/>
                        <w:jc w:val="both"/>
                        <w:textAlignment w:val="auto"/>
                        <w:rPr>
                          <w:rFonts w:hAnsi="Times New Roman" w:cs="Times New Roman" w:asciiTheme="minorAscii"/>
                          <w:sz w:val="18"/>
                          <w:szCs w:val="18"/>
                        </w:rPr>
                      </w:pPr>
                    </w:p>
                    <w:bookmarkEnd w:id="22"/>
                    <w:bookmarkEnd w:id="23"/>
                    <w:p>
                      <w:pPr>
                        <w:keepNext w:val="0"/>
                        <w:keepLines w:val="0"/>
                        <w:pageBreakBefore w:val="0"/>
                        <w:widowControl/>
                        <w:kinsoku/>
                        <w:wordWrap/>
                        <w:overflowPunct/>
                        <w:topLinePunct w:val="0"/>
                        <w:autoSpaceDE/>
                        <w:autoSpaceDN/>
                        <w:bidi w:val="0"/>
                        <w:adjustRightInd/>
                        <w:snapToGrid/>
                        <w:spacing w:line="276" w:lineRule="auto"/>
                        <w:jc w:val="both"/>
                        <w:textAlignment w:val="auto"/>
                        <w:rPr>
                          <w:rFonts w:hint="default" w:hAnsi="Times New Roman" w:cs="Times New Roman" w:asciiTheme="minorAscii"/>
                          <w:sz w:val="18"/>
                          <w:szCs w:val="18"/>
                          <w:lang w:val="en-US"/>
                        </w:rPr>
                      </w:pPr>
                    </w:p>
                  </w:txbxContent>
                </v:textbox>
                <w10:wrap type="topAndBottom"/>
              </v:shape>
            </w:pict>
          </mc:Fallback>
        </mc:AlternateContent>
      </w:r>
      <w:r>
        <w:rPr>
          <w:rFonts w:hint="default" w:ascii="Calibri" w:hAnsi="Calibri" w:cs="Calibri"/>
          <w:color w:val="000000" w:themeColor="text1"/>
          <w:sz w:val="18"/>
          <w:szCs w:val="18"/>
          <w14:textFill>
            <w14:solidFill>
              <w14:schemeClr w14:val="tx1"/>
            </w14:solidFill>
          </w14:textFill>
        </w:rPr>
        <w:t>On the basis of its cationic network, the framework density of porous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is ~23.0 M, where M is the framework-forming cation, which is P and Al here. This relatively lower framework</w:t>
      </w:r>
      <w:r>
        <w:rPr>
          <w:rFonts w:hint="eastAsia" w:ascii="Calibri" w:hAnsi="Calibri" w:cs="Calibri"/>
          <w:color w:val="000000" w:themeColor="text1"/>
          <w:sz w:val="18"/>
          <w:szCs w:val="18"/>
          <w:lang w:val="en-US" w:eastAsia="zh-CN"/>
          <w14:textFill>
            <w14:solidFill>
              <w14:schemeClr w14:val="tx1"/>
            </w14:solidFill>
          </w14:textFill>
        </w:rPr>
        <w:t xml:space="preserve"> </w:t>
      </w:r>
      <w:bookmarkStart w:id="26" w:name="_GoBack"/>
      <w:bookmarkEnd w:id="26"/>
      <w:r>
        <w:rPr>
          <w:rFonts w:hint="default" w:ascii="Calibri" w:hAnsi="Calibri" w:cs="Calibri"/>
          <w:color w:val="000000" w:themeColor="text1"/>
          <w:sz w:val="18"/>
          <w:szCs w:val="18"/>
          <w14:textFill>
            <w14:solidFill>
              <w14:schemeClr w14:val="tx1"/>
            </w14:solidFill>
          </w14:textFill>
        </w:rPr>
        <w:t>density of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is comparable with those of the zeolite materials reported previously</w:t>
      </w:r>
      <w:r>
        <w:rPr>
          <w:rFonts w:hint="default" w:ascii="Calibri" w:hAnsi="Calibri" w:cs="Calibri"/>
          <w:color w:val="000000" w:themeColor="text1"/>
          <w:sz w:val="18"/>
          <w:szCs w:val="18"/>
          <w:vertAlign w:val="superscript"/>
          <w14:textFill>
            <w14:solidFill>
              <w14:schemeClr w14:val="tx1"/>
            </w14:solidFill>
          </w14:textFill>
        </w:rPr>
        <w:t>41</w:t>
      </w:r>
      <w:r>
        <w:rPr>
          <w:rFonts w:hint="default" w:ascii="Calibri" w:hAnsi="Calibri" w:cs="Calibri"/>
          <w:color w:val="000000" w:themeColor="text1"/>
          <w:sz w:val="18"/>
          <w:szCs w:val="18"/>
          <w14:textFill>
            <w14:solidFill>
              <w14:schemeClr w14:val="tx1"/>
            </w14:solidFill>
          </w14:textFill>
        </w:rPr>
        <w:t>. From the natural tiling illustration, the</w:t>
      </w:r>
      <w:r>
        <w:rPr>
          <w:rFonts w:hint="default" w:ascii="Calibri" w:hAnsi="Calibri" w:cs="Calibri"/>
          <w:i/>
          <w:iCs/>
          <w:color w:val="000000" w:themeColor="text1"/>
          <w:sz w:val="18"/>
          <w:szCs w:val="18"/>
          <w14:textFill>
            <w14:solidFill>
              <w14:schemeClr w14:val="tx1"/>
            </w14:solidFill>
          </w14:textFill>
        </w:rPr>
        <w:t xml:space="preserve"> CBU</w:t>
      </w:r>
      <w:r>
        <w:rPr>
          <w:rFonts w:hint="default" w:ascii="Calibri" w:hAnsi="Calibri" w:cs="Calibri"/>
          <w:color w:val="000000" w:themeColor="text1"/>
          <w:sz w:val="18"/>
          <w:szCs w:val="18"/>
          <w14:textFill>
            <w14:solidFill>
              <w14:schemeClr w14:val="tx1"/>
            </w14:solidFill>
          </w14:textFill>
        </w:rPr>
        <w:t xml:space="preserve"> of aluminophosphate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framework is [4</w:t>
      </w:r>
      <w:r>
        <w:rPr>
          <w:rFonts w:hint="default" w:ascii="Calibri" w:hAnsi="Calibri" w:cs="Calibri"/>
          <w:color w:val="000000" w:themeColor="text1"/>
          <w:sz w:val="18"/>
          <w:szCs w:val="18"/>
          <w:vertAlign w:val="superscript"/>
          <w14:textFill>
            <w14:solidFill>
              <w14:schemeClr w14:val="tx1"/>
            </w14:solidFill>
          </w14:textFill>
        </w:rPr>
        <w:t>1</w:t>
      </w:r>
      <w:r>
        <w:rPr>
          <w:rFonts w:hint="default" w:ascii="Calibri" w:hAnsi="Calibri" w:cs="Calibri"/>
          <w:color w:val="000000" w:themeColor="text1"/>
          <w:sz w:val="18"/>
          <w:szCs w:val="18"/>
          <w14:textFill>
            <w14:solidFill>
              <w14:schemeClr w14:val="tx1"/>
            </w14:solidFill>
          </w14:textFill>
        </w:rPr>
        <w:t>∙8</w:t>
      </w:r>
      <w:r>
        <w:rPr>
          <w:rFonts w:hint="default" w:ascii="Calibri" w:hAnsi="Calibri" w:cs="Calibri"/>
          <w:color w:val="000000" w:themeColor="text1"/>
          <w:sz w:val="18"/>
          <w:szCs w:val="18"/>
          <w:vertAlign w:val="super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 xml:space="preserve">], with the intersecting of 4-MRs and 8-MRs tunnels. As shown in figure </w:t>
      </w:r>
      <w:r>
        <w:rPr>
          <w:rFonts w:hint="eastAsia" w:ascii="Calibri" w:hAnsi="Calibri" w:cs="Calibri"/>
          <w:color w:val="000000" w:themeColor="text1"/>
          <w:sz w:val="18"/>
          <w:szCs w:val="18"/>
          <w:lang w:val="en-US" w:eastAsia="zh-CN"/>
          <w14:textFill>
            <w14:solidFill>
              <w14:schemeClr w14:val="tx1"/>
            </w14:solidFill>
          </w14:textFill>
        </w:rPr>
        <w:t>5</w:t>
      </w:r>
      <w:r>
        <w:rPr>
          <w:rFonts w:hint="default" w:ascii="Calibri" w:hAnsi="Calibri" w:cs="Calibri"/>
          <w:color w:val="000000" w:themeColor="text1"/>
          <w:sz w:val="18"/>
          <w:szCs w:val="18"/>
          <w14:textFill>
            <w14:solidFill>
              <w14:schemeClr w14:val="tx1"/>
            </w14:solidFill>
          </w14:textFill>
        </w:rPr>
        <w:t xml:space="preserve">, its framework not only contains the </w:t>
      </w:r>
      <w:r>
        <w:rPr>
          <w:rFonts w:hint="default" w:ascii="Calibri" w:hAnsi="Calibri" w:cs="Calibri"/>
          <w:i/>
          <w:color w:val="000000" w:themeColor="text1"/>
          <w:sz w:val="18"/>
          <w:szCs w:val="18"/>
          <w14:textFill>
            <w14:solidFill>
              <w14:schemeClr w14:val="tx1"/>
            </w14:solidFill>
          </w14:textFill>
        </w:rPr>
        <w:t>CBU</w:t>
      </w:r>
      <w:r>
        <w:rPr>
          <w:rFonts w:hint="default" w:ascii="Calibri" w:hAnsi="Calibri" w:cs="Calibri"/>
          <w:color w:val="000000" w:themeColor="text1"/>
          <w:sz w:val="18"/>
          <w:szCs w:val="18"/>
          <w14:textFill>
            <w14:solidFill>
              <w14:schemeClr w14:val="tx1"/>
            </w14:solidFill>
          </w14:textFill>
        </w:rPr>
        <w:t xml:space="preserve"> tile of [4</w:t>
      </w:r>
      <w:r>
        <w:rPr>
          <w:rFonts w:hint="default" w:ascii="Calibri" w:hAnsi="Calibri" w:cs="Calibri"/>
          <w:color w:val="000000" w:themeColor="text1"/>
          <w:sz w:val="18"/>
          <w:szCs w:val="18"/>
          <w:vertAlign w:val="superscript"/>
          <w14:textFill>
            <w14:solidFill>
              <w14:schemeClr w14:val="tx1"/>
            </w14:solidFill>
          </w14:textFill>
        </w:rPr>
        <w:t>1</w:t>
      </w:r>
      <w:r>
        <w:rPr>
          <w:rFonts w:hint="default" w:ascii="Calibri" w:hAnsi="Calibri" w:cs="Calibri"/>
          <w:color w:val="000000" w:themeColor="text1"/>
          <w:sz w:val="18"/>
          <w:szCs w:val="18"/>
          <w14:textFill>
            <w14:solidFill>
              <w14:schemeClr w14:val="tx1"/>
            </w14:solidFill>
          </w14:textFill>
        </w:rPr>
        <w:t>∙8</w:t>
      </w:r>
      <w:r>
        <w:rPr>
          <w:rFonts w:hint="default" w:ascii="Calibri" w:hAnsi="Calibri" w:cs="Calibri"/>
          <w:color w:val="000000" w:themeColor="text1"/>
          <w:sz w:val="18"/>
          <w:szCs w:val="18"/>
          <w:vertAlign w:val="super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 but also a type of [8</w:t>
      </w:r>
      <w:r>
        <w:rPr>
          <w:rFonts w:hint="default" w:ascii="Calibri" w:hAnsi="Calibri" w:cs="Calibri"/>
          <w:color w:val="000000" w:themeColor="text1"/>
          <w:sz w:val="18"/>
          <w:szCs w:val="18"/>
          <w:vertAlign w:val="superscript"/>
          <w14:textFill>
            <w14:solidFill>
              <w14:schemeClr w14:val="tx1"/>
            </w14:solidFill>
          </w14:textFill>
        </w:rPr>
        <w:t>3</w:t>
      </w:r>
      <w:r>
        <w:rPr>
          <w:rFonts w:hint="default" w:ascii="Calibri" w:hAnsi="Calibri" w:cs="Calibri"/>
          <w:color w:val="000000" w:themeColor="text1"/>
          <w:sz w:val="18"/>
          <w:szCs w:val="18"/>
          <w14:textFill>
            <w14:solidFill>
              <w14:schemeClr w14:val="tx1"/>
            </w14:solidFill>
          </w14:textFill>
        </w:rPr>
        <w:t>] bridges. These [8</w:t>
      </w:r>
      <w:r>
        <w:rPr>
          <w:rFonts w:hint="default" w:ascii="Calibri" w:hAnsi="Calibri" w:cs="Calibri"/>
          <w:color w:val="000000" w:themeColor="text1"/>
          <w:sz w:val="18"/>
          <w:szCs w:val="18"/>
          <w:vertAlign w:val="superscript"/>
          <w14:textFill>
            <w14:solidFill>
              <w14:schemeClr w14:val="tx1"/>
            </w14:solidFill>
          </w14:textFill>
        </w:rPr>
        <w:t>3</w:t>
      </w:r>
      <w:r>
        <w:rPr>
          <w:rFonts w:hint="default" w:ascii="Calibri" w:hAnsi="Calibri" w:cs="Calibri"/>
          <w:color w:val="000000" w:themeColor="text1"/>
          <w:sz w:val="18"/>
          <w:szCs w:val="18"/>
          <w14:textFill>
            <w14:solidFill>
              <w14:schemeClr w14:val="tx1"/>
            </w14:solidFill>
          </w14:textFill>
        </w:rPr>
        <w:t xml:space="preserve">] bridges linked </w:t>
      </w:r>
      <w:r>
        <w:rPr>
          <w:rFonts w:hint="default" w:ascii="Calibri" w:hAnsi="Calibri" w:cs="Calibri"/>
          <w:i/>
          <w:color w:val="000000" w:themeColor="text1"/>
          <w:sz w:val="18"/>
          <w:szCs w:val="18"/>
          <w14:textFill>
            <w14:solidFill>
              <w14:schemeClr w14:val="tx1"/>
            </w14:solidFill>
          </w14:textFill>
        </w:rPr>
        <w:t>CBU</w:t>
      </w:r>
      <w:r>
        <w:rPr>
          <w:rFonts w:hint="default" w:ascii="Calibri" w:hAnsi="Calibri" w:cs="Calibri"/>
          <w:color w:val="000000" w:themeColor="text1"/>
          <w:sz w:val="18"/>
          <w:szCs w:val="18"/>
          <w14:textFill>
            <w14:solidFill>
              <w14:schemeClr w14:val="tx1"/>
            </w14:solidFill>
          </w14:textFill>
        </w:rPr>
        <w:t xml:space="preserve"> tiles of [4</w:t>
      </w:r>
      <w:r>
        <w:rPr>
          <w:rFonts w:hint="default" w:ascii="Calibri" w:hAnsi="Calibri" w:cs="Calibri"/>
          <w:color w:val="000000" w:themeColor="text1"/>
          <w:sz w:val="18"/>
          <w:szCs w:val="18"/>
          <w:vertAlign w:val="superscript"/>
          <w14:textFill>
            <w14:solidFill>
              <w14:schemeClr w14:val="tx1"/>
            </w14:solidFill>
          </w14:textFill>
        </w:rPr>
        <w:t>1</w:t>
      </w:r>
      <w:r>
        <w:rPr>
          <w:rFonts w:hint="default" w:ascii="Calibri" w:hAnsi="Calibri" w:cs="Calibri"/>
          <w:color w:val="000000" w:themeColor="text1"/>
          <w:sz w:val="18"/>
          <w:szCs w:val="18"/>
          <w14:textFill>
            <w14:solidFill>
              <w14:schemeClr w14:val="tx1"/>
            </w14:solidFill>
          </w14:textFill>
        </w:rPr>
        <w:t>∙8</w:t>
      </w:r>
      <w:r>
        <w:rPr>
          <w:rFonts w:hint="default" w:ascii="Calibri" w:hAnsi="Calibri" w:cs="Calibri"/>
          <w:color w:val="000000" w:themeColor="text1"/>
          <w:sz w:val="18"/>
          <w:szCs w:val="18"/>
          <w:vertAlign w:val="super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 forms the three intersection tunnels along the [001], [110] and [101] directions. Both aluminate and phosphate groups have contributions to build the 3D skeleton for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cs="Calibri"/>
          <w:b/>
          <w:color w:val="000000" w:themeColor="text1"/>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framework structure. Each [4</w:t>
      </w:r>
      <w:r>
        <w:rPr>
          <w:rFonts w:hint="default" w:ascii="Calibri" w:hAnsi="Calibri" w:cs="Calibri"/>
          <w:color w:val="000000" w:themeColor="text1"/>
          <w:sz w:val="18"/>
          <w:szCs w:val="18"/>
          <w:vertAlign w:val="superscript"/>
          <w14:textFill>
            <w14:solidFill>
              <w14:schemeClr w14:val="tx1"/>
            </w14:solidFill>
          </w14:textFill>
        </w:rPr>
        <w:t>1</w:t>
      </w:r>
      <w:r>
        <w:rPr>
          <w:rFonts w:hint="default" w:ascii="Calibri" w:hAnsi="Calibri" w:cs="Calibri"/>
          <w:color w:val="000000" w:themeColor="text1"/>
          <w:sz w:val="18"/>
          <w:szCs w:val="18"/>
          <w14:textFill>
            <w14:solidFill>
              <w14:schemeClr w14:val="tx1"/>
            </w14:solidFill>
          </w14:textFill>
        </w:rPr>
        <w:t>∙8</w:t>
      </w:r>
      <w:r>
        <w:rPr>
          <w:rFonts w:hint="default" w:ascii="Calibri" w:hAnsi="Calibri" w:cs="Calibri"/>
          <w:color w:val="000000" w:themeColor="text1"/>
          <w:sz w:val="18"/>
          <w:szCs w:val="18"/>
          <w:vertAlign w:val="super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iCs/>
          <w:color w:val="000000" w:themeColor="text1"/>
          <w:sz w:val="18"/>
          <w:szCs w:val="18"/>
          <w14:textFill>
            <w14:solidFill>
              <w14:schemeClr w14:val="tx1"/>
            </w14:solidFill>
          </w14:textFill>
        </w:rPr>
        <w:t>CBU</w:t>
      </w:r>
      <w:r>
        <w:rPr>
          <w:rFonts w:hint="default" w:ascii="Calibri" w:hAnsi="Calibri" w:cs="Calibri"/>
          <w:color w:val="000000" w:themeColor="text1"/>
          <w:sz w:val="18"/>
          <w:szCs w:val="18"/>
          <w14:textFill>
            <w14:solidFill>
              <w14:schemeClr w14:val="tx1"/>
            </w14:solidFill>
          </w14:textFill>
        </w:rPr>
        <w:t xml:space="preserve"> links to four other adjacent </w:t>
      </w:r>
      <w:r>
        <w:rPr>
          <w:rFonts w:hint="default" w:ascii="Calibri" w:hAnsi="Calibri" w:cs="Calibri"/>
          <w:i/>
          <w:color w:val="000000" w:themeColor="text1"/>
          <w:sz w:val="18"/>
          <w:szCs w:val="18"/>
          <w14:textFill>
            <w14:solidFill>
              <w14:schemeClr w14:val="tx1"/>
            </w14:solidFill>
          </w14:textFill>
        </w:rPr>
        <w:t>CBU</w:t>
      </w:r>
      <w:r>
        <w:rPr>
          <w:rFonts w:hint="default" w:ascii="Calibri" w:hAnsi="Calibri" w:cs="Calibri"/>
          <w:color w:val="000000" w:themeColor="text1"/>
          <w:sz w:val="18"/>
          <w:szCs w:val="18"/>
          <w14:textFill>
            <w14:solidFill>
              <w14:schemeClr w14:val="tx1"/>
            </w14:solidFill>
          </w14:textFill>
        </w:rPr>
        <w:t>s via their 4 or 8-rings constructing the 3D infinite aluminophosphate framework of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snapToGrid/>
        <w:spacing w:after="0" w:line="276" w:lineRule="auto"/>
        <w:jc w:val="both"/>
        <w:textAlignment w:val="auto"/>
        <w:rPr>
          <w:rFonts w:hint="default" w:ascii="Calibri" w:hAnsi="Calibri" w:eastAsia="AdvOT2e364b11" w:cs="Calibri"/>
          <w:color w:val="000000" w:themeColor="text1"/>
          <w:sz w:val="18"/>
          <w:szCs w:val="18"/>
          <w:lang w:bidi="ar"/>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after="0" w:line="276" w:lineRule="auto"/>
        <w:ind w:firstLine="284" w:firstLineChars="0"/>
        <w:jc w:val="both"/>
        <w:textAlignment w:val="auto"/>
        <w:rPr>
          <w:rFonts w:hAnsi="Times New Roman" w:cs="Times New Roman" w:asciiTheme="minorAscii"/>
          <w:color w:val="000000" w:themeColor="text1"/>
          <w:sz w:val="18"/>
          <w:szCs w:val="18"/>
          <w14:textFill>
            <w14:solidFill>
              <w14:schemeClr w14:val="tx1"/>
            </w14:solidFill>
          </w14:textFill>
        </w:rPr>
      </w:pPr>
      <w:r>
        <w:rPr>
          <w:rFonts w:asciiTheme="minorAscii"/>
          <w:color w:val="000000" w:themeColor="text1"/>
          <w:lang w:eastAsia="en-GB"/>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margin">
                  <wp:posOffset>3300095</wp:posOffset>
                </wp:positionH>
                <wp:positionV relativeFrom="page">
                  <wp:posOffset>4361180</wp:posOffset>
                </wp:positionV>
                <wp:extent cx="3221990" cy="2908935"/>
                <wp:effectExtent l="4445" t="5080" r="19685" b="12065"/>
                <wp:wrapTopAndBottom/>
                <wp:docPr id="24" name="Text Box 2"/>
                <wp:cNvGraphicFramePr/>
                <a:graphic xmlns:a="http://schemas.openxmlformats.org/drawingml/2006/main">
                  <a:graphicData uri="http://schemas.microsoft.com/office/word/2010/wordprocessingShape">
                    <wps:wsp>
                      <wps:cNvSpPr txBox="1">
                        <a:spLocks noChangeArrowheads="1"/>
                      </wps:cNvSpPr>
                      <wps:spPr bwMode="auto">
                        <a:xfrm>
                          <a:off x="0" y="0"/>
                          <a:ext cx="3221990" cy="2908935"/>
                        </a:xfrm>
                        <a:prstGeom prst="rect">
                          <a:avLst/>
                        </a:prstGeom>
                        <a:solidFill>
                          <a:srgbClr val="FFFFFF"/>
                        </a:solidFill>
                        <a:ln w="9525">
                          <a:solidFill>
                            <a:srgbClr val="000000">
                              <a:alpha val="40000"/>
                            </a:srgbClr>
                          </a:solidFill>
                          <a:miter lim="800000"/>
                        </a:ln>
                      </wps:spPr>
                      <wps:txbx>
                        <w:txbxContent>
                          <w:p>
                            <w:pPr>
                              <w:keepNext w:val="0"/>
                              <w:keepLines w:val="0"/>
                              <w:pageBreakBefore w:val="0"/>
                              <w:widowControl/>
                              <w:kinsoku/>
                              <w:wordWrap/>
                              <w:overflowPunct/>
                              <w:topLinePunct w:val="0"/>
                              <w:autoSpaceDE/>
                              <w:autoSpaceDN/>
                              <w:bidi w:val="0"/>
                              <w:adjustRightInd/>
                              <w:snapToGrid w:val="0"/>
                              <w:spacing w:after="80" w:line="276" w:lineRule="auto"/>
                              <w:jc w:val="both"/>
                              <w:textAlignment w:val="auto"/>
                              <w:rPr>
                                <w:rFonts w:ascii="Times New Roman" w:hAnsi="Times New Roman" w:cs="Times New Roman"/>
                                <w:lang w:eastAsia="ko-KR"/>
                              </w:rPr>
                            </w:pPr>
                            <w:r>
                              <w:rPr>
                                <w:rFonts w:hint="eastAsia" w:ascii="Times New Roman" w:hAnsi="Times New Roman" w:eastAsia="宋体" w:cs="Times New Roman"/>
                                <w:color w:val="000000" w:themeColor="text1"/>
                                <w14:textFill>
                                  <w14:solidFill>
                                    <w14:schemeClr w14:val="tx1"/>
                                  </w14:solidFill>
                                </w14:textFill>
                              </w:rPr>
                              <w:drawing>
                                <wp:inline distT="0" distB="0" distL="114300" distR="114300">
                                  <wp:extent cx="3105150" cy="2422525"/>
                                  <wp:effectExtent l="0" t="0" r="3810" b="635"/>
                                  <wp:docPr id="23" name="图片 23" descr="E:\科研\Paper\Xinlei Li\Draft\CEC\Final\Figures\revised\Figure 6.tif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科研\Paper\Xinlei Li\Draft\CEC\Final\Figures\revised\Figure 6.tifFigure 6"/>
                                          <pic:cNvPicPr>
                                            <a:picLocks noChangeAspect="1"/>
                                          </pic:cNvPicPr>
                                        </pic:nvPicPr>
                                        <pic:blipFill>
                                          <a:blip r:embed="rId15"/>
                                          <a:srcRect/>
                                          <a:stretch>
                                            <a:fillRect/>
                                          </a:stretch>
                                        </pic:blipFill>
                                        <pic:spPr>
                                          <a:xfrm>
                                            <a:off x="0" y="0"/>
                                            <a:ext cx="3105150" cy="24225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jc w:val="both"/>
                              <w:textAlignment w:val="auto"/>
                              <w:rPr>
                                <w:rFonts w:hAnsi="Times New Roman" w:cs="Times New Roman" w:asciiTheme="minorAscii"/>
                                <w:sz w:val="18"/>
                                <w:szCs w:val="18"/>
                              </w:rPr>
                            </w:pPr>
                            <w:r>
                              <w:rPr>
                                <w:rFonts w:hAnsi="Times New Roman" w:cs="Times New Roman" w:asciiTheme="minorAscii"/>
                                <w:b/>
                                <w:bCs/>
                                <w:sz w:val="18"/>
                                <w:szCs w:val="18"/>
                              </w:rPr>
                              <w:t xml:space="preserve">Figure </w:t>
                            </w:r>
                            <w:r>
                              <w:rPr>
                                <w:rFonts w:hint="eastAsia" w:hAnsi="Times New Roman" w:eastAsia="宋体" w:cs="Times New Roman" w:asciiTheme="minorAscii"/>
                                <w:b/>
                                <w:bCs/>
                                <w:sz w:val="18"/>
                                <w:szCs w:val="18"/>
                                <w:lang w:val="en-US" w:eastAsia="zh-CN"/>
                              </w:rPr>
                              <w:t>6</w:t>
                            </w:r>
                            <w:r>
                              <w:rPr>
                                <w:rFonts w:hAnsi="Times New Roman" w:cs="Times New Roman" w:asciiTheme="minorAscii"/>
                                <w:b/>
                                <w:bCs/>
                                <w:sz w:val="18"/>
                                <w:szCs w:val="18"/>
                              </w:rPr>
                              <w:t>.</w:t>
                            </w:r>
                            <w:r>
                              <w:rPr>
                                <w:rFonts w:hint="eastAsia" w:hAnsi="Times New Roman" w:cs="Times New Roman" w:asciiTheme="minorAscii"/>
                                <w:b/>
                                <w:bCs/>
                                <w:sz w:val="18"/>
                                <w:szCs w:val="18"/>
                              </w:rPr>
                              <w:t xml:space="preserve"> </w:t>
                            </w:r>
                            <w:r>
                              <w:rPr>
                                <w:rFonts w:hint="default" w:ascii="Calibri" w:hAnsi="Calibri" w:cs="Calibri"/>
                                <w:color w:val="000000" w:themeColor="text1"/>
                                <w:sz w:val="18"/>
                                <w:szCs w:val="18"/>
                                <w14:textFill>
                                  <w14:solidFill>
                                    <w14:schemeClr w14:val="tx1"/>
                                  </w14:solidFill>
                                </w14:textFill>
                              </w:rPr>
                              <w:t xml:space="preserve">The SHG intensity for the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(red) and KDP (black) samples.</w:t>
                            </w:r>
                          </w:p>
                          <w:p>
                            <w:pPr>
                              <w:keepNext w:val="0"/>
                              <w:keepLines w:val="0"/>
                              <w:pageBreakBefore w:val="0"/>
                              <w:widowControl/>
                              <w:kinsoku/>
                              <w:wordWrap/>
                              <w:overflowPunct/>
                              <w:topLinePunct w:val="0"/>
                              <w:autoSpaceDE/>
                              <w:autoSpaceDN/>
                              <w:bidi w:val="0"/>
                              <w:adjustRightInd/>
                              <w:snapToGrid/>
                              <w:spacing w:line="276" w:lineRule="auto"/>
                              <w:jc w:val="center"/>
                              <w:textAlignment w:val="auto"/>
                              <w:rPr>
                                <w:rFonts w:hint="default" w:ascii="Times New Roman" w:hAnsi="Times New Roman" w:cs="Times New Roman"/>
                                <w:lang w:val="en-US" w:eastAsia="ko-KR"/>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9.85pt;margin-top:343.4pt;height:229.05pt;width:253.7pt;mso-position-horizontal-relative:margin;mso-position-vertical-relative:page;mso-wrap-distance-bottom:0pt;mso-wrap-distance-top:0pt;z-index:251671552;mso-width-relative:page;mso-height-relative:page;" fillcolor="#FFFFFF" filled="t" stroked="t" coordsize="21600,21600" o:gfxdata="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GPEWjbAAAADQEAAA8AAAAAAAAAAQAgAAAAIgAAAGRy&#10;cy9kb3ducmV2LnhtbFBLAQIUABQAAAAIAIdO4kDHKGT4OwIAAJ0EAAAOAAAAAAAAAAEAIAAAACoB&#10;AABkcnMvZTJvRG9jLnhtbFBLBQYAAAAABgAGAFkBAADXBQAAAAA=&#10;">
                <v:fill on="t" focussize="0,0"/>
                <v:stroke color="#000000" opacity="26214f"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val="0"/>
                        <w:spacing w:after="80" w:line="276" w:lineRule="auto"/>
                        <w:jc w:val="both"/>
                        <w:textAlignment w:val="auto"/>
                        <w:rPr>
                          <w:rFonts w:ascii="Times New Roman" w:hAnsi="Times New Roman" w:cs="Times New Roman"/>
                          <w:lang w:eastAsia="ko-KR"/>
                        </w:rPr>
                      </w:pPr>
                      <w:r>
                        <w:rPr>
                          <w:rFonts w:hint="eastAsia" w:ascii="Times New Roman" w:hAnsi="Times New Roman" w:eastAsia="宋体" w:cs="Times New Roman"/>
                          <w:color w:val="000000" w:themeColor="text1"/>
                          <w14:textFill>
                            <w14:solidFill>
                              <w14:schemeClr w14:val="tx1"/>
                            </w14:solidFill>
                          </w14:textFill>
                        </w:rPr>
                        <w:drawing>
                          <wp:inline distT="0" distB="0" distL="114300" distR="114300">
                            <wp:extent cx="3105150" cy="2422525"/>
                            <wp:effectExtent l="0" t="0" r="3810" b="635"/>
                            <wp:docPr id="23" name="图片 23" descr="E:\科研\Paper\Xinlei Li\Draft\CEC\Final\Figures\revised\Figure 6.tif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科研\Paper\Xinlei Li\Draft\CEC\Final\Figures\revised\Figure 6.tifFigure 6"/>
                                    <pic:cNvPicPr>
                                      <a:picLocks noChangeAspect="1"/>
                                    </pic:cNvPicPr>
                                  </pic:nvPicPr>
                                  <pic:blipFill>
                                    <a:blip r:embed="rId15"/>
                                    <a:srcRect/>
                                    <a:stretch>
                                      <a:fillRect/>
                                    </a:stretch>
                                  </pic:blipFill>
                                  <pic:spPr>
                                    <a:xfrm>
                                      <a:off x="0" y="0"/>
                                      <a:ext cx="3105150" cy="24225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jc w:val="both"/>
                        <w:textAlignment w:val="auto"/>
                        <w:rPr>
                          <w:rFonts w:hAnsi="Times New Roman" w:cs="Times New Roman" w:asciiTheme="minorAscii"/>
                          <w:sz w:val="18"/>
                          <w:szCs w:val="18"/>
                        </w:rPr>
                      </w:pPr>
                      <w:r>
                        <w:rPr>
                          <w:rFonts w:hAnsi="Times New Roman" w:cs="Times New Roman" w:asciiTheme="minorAscii"/>
                          <w:b/>
                          <w:bCs/>
                          <w:sz w:val="18"/>
                          <w:szCs w:val="18"/>
                        </w:rPr>
                        <w:t xml:space="preserve">Figure </w:t>
                      </w:r>
                      <w:r>
                        <w:rPr>
                          <w:rFonts w:hint="eastAsia" w:hAnsi="Times New Roman" w:eastAsia="宋体" w:cs="Times New Roman" w:asciiTheme="minorAscii"/>
                          <w:b/>
                          <w:bCs/>
                          <w:sz w:val="18"/>
                          <w:szCs w:val="18"/>
                          <w:lang w:val="en-US" w:eastAsia="zh-CN"/>
                        </w:rPr>
                        <w:t>6</w:t>
                      </w:r>
                      <w:r>
                        <w:rPr>
                          <w:rFonts w:hAnsi="Times New Roman" w:cs="Times New Roman" w:asciiTheme="minorAscii"/>
                          <w:b/>
                          <w:bCs/>
                          <w:sz w:val="18"/>
                          <w:szCs w:val="18"/>
                        </w:rPr>
                        <w:t>.</w:t>
                      </w:r>
                      <w:r>
                        <w:rPr>
                          <w:rFonts w:hint="eastAsia" w:hAnsi="Times New Roman" w:cs="Times New Roman" w:asciiTheme="minorAscii"/>
                          <w:b/>
                          <w:bCs/>
                          <w:sz w:val="18"/>
                          <w:szCs w:val="18"/>
                        </w:rPr>
                        <w:t xml:space="preserve"> </w:t>
                      </w:r>
                      <w:r>
                        <w:rPr>
                          <w:rFonts w:hint="default" w:ascii="Calibri" w:hAnsi="Calibri" w:cs="Calibri"/>
                          <w:color w:val="000000" w:themeColor="text1"/>
                          <w:sz w:val="18"/>
                          <w:szCs w:val="18"/>
                          <w14:textFill>
                            <w14:solidFill>
                              <w14:schemeClr w14:val="tx1"/>
                            </w14:solidFill>
                          </w14:textFill>
                        </w:rPr>
                        <w:t xml:space="preserve">The SHG intensity for the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(red) and KDP (black) samples.</w:t>
                      </w:r>
                    </w:p>
                    <w:p>
                      <w:pPr>
                        <w:keepNext w:val="0"/>
                        <w:keepLines w:val="0"/>
                        <w:pageBreakBefore w:val="0"/>
                        <w:widowControl/>
                        <w:kinsoku/>
                        <w:wordWrap/>
                        <w:overflowPunct/>
                        <w:topLinePunct w:val="0"/>
                        <w:autoSpaceDE/>
                        <w:autoSpaceDN/>
                        <w:bidi w:val="0"/>
                        <w:adjustRightInd/>
                        <w:snapToGrid/>
                        <w:spacing w:line="276" w:lineRule="auto"/>
                        <w:jc w:val="center"/>
                        <w:textAlignment w:val="auto"/>
                        <w:rPr>
                          <w:rFonts w:hint="default" w:ascii="Times New Roman" w:hAnsi="Times New Roman" w:cs="Times New Roman"/>
                          <w:lang w:val="en-US" w:eastAsia="ko-KR"/>
                        </w:rPr>
                      </w:pPr>
                    </w:p>
                  </w:txbxContent>
                </v:textbox>
                <w10:wrap type="topAndBottom"/>
              </v:shape>
            </w:pict>
          </mc:Fallback>
        </mc:AlternateContent>
      </w:r>
      <w:r>
        <w:rPr>
          <w:rFonts w:asciiTheme="minorAscii"/>
          <w:color w:val="000000" w:themeColor="text1"/>
          <w:lang w:eastAsia="en-GB"/>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margin">
                  <wp:posOffset>-58420</wp:posOffset>
                </wp:positionH>
                <wp:positionV relativeFrom="page">
                  <wp:posOffset>6403975</wp:posOffset>
                </wp:positionV>
                <wp:extent cx="3162300" cy="2382520"/>
                <wp:effectExtent l="4445" t="5080" r="18415" b="5080"/>
                <wp:wrapTopAndBottom/>
                <wp:docPr id="19" name="Text Box 2"/>
                <wp:cNvGraphicFramePr/>
                <a:graphic xmlns:a="http://schemas.openxmlformats.org/drawingml/2006/main">
                  <a:graphicData uri="http://schemas.microsoft.com/office/word/2010/wordprocessingShape">
                    <wps:wsp>
                      <wps:cNvSpPr txBox="1">
                        <a:spLocks noChangeArrowheads="1"/>
                      </wps:cNvSpPr>
                      <wps:spPr bwMode="auto">
                        <a:xfrm>
                          <a:off x="0" y="0"/>
                          <a:ext cx="3162300" cy="2382520"/>
                        </a:xfrm>
                        <a:prstGeom prst="rect">
                          <a:avLst/>
                        </a:prstGeom>
                        <a:solidFill>
                          <a:srgbClr val="FFFFFF"/>
                        </a:solidFill>
                        <a:ln w="9525">
                          <a:solidFill>
                            <a:srgbClr val="000000">
                              <a:alpha val="40000"/>
                            </a:srgbClr>
                          </a:solidFill>
                          <a:miter lim="800000"/>
                        </a:ln>
                      </wps:spPr>
                      <wps:txbx>
                        <w:txbxContent>
                          <w:p>
                            <w:pPr>
                              <w:keepNext w:val="0"/>
                              <w:keepLines w:val="0"/>
                              <w:pageBreakBefore w:val="0"/>
                              <w:widowControl/>
                              <w:kinsoku/>
                              <w:wordWrap/>
                              <w:overflowPunct/>
                              <w:topLinePunct w:val="0"/>
                              <w:autoSpaceDE/>
                              <w:autoSpaceDN/>
                              <w:bidi w:val="0"/>
                              <w:adjustRightInd/>
                              <w:snapToGrid/>
                              <w:spacing w:line="276" w:lineRule="auto"/>
                              <w:jc w:val="center"/>
                              <w:textAlignment w:val="auto"/>
                              <w:rPr>
                                <w:rFonts w:ascii="Times New Roman" w:hAnsi="Times New Roman" w:cs="Times New Roman"/>
                                <w:lang w:eastAsia="ko-KR"/>
                              </w:rPr>
                            </w:pPr>
                            <w:r>
                              <w:rPr>
                                <w:rFonts w:hint="eastAsia" w:ascii="Times New Roman" w:hAnsi="Times New Roman" w:cs="Times New Roman"/>
                                <w:color w:val="000000" w:themeColor="text1"/>
                                <w14:textFill>
                                  <w14:solidFill>
                                    <w14:schemeClr w14:val="tx1"/>
                                  </w14:solidFill>
                                </w14:textFill>
                              </w:rPr>
                              <w:drawing>
                                <wp:inline distT="0" distB="0" distL="114300" distR="114300">
                                  <wp:extent cx="3006725" cy="1676400"/>
                                  <wp:effectExtent l="0" t="0" r="10795" b="0"/>
                                  <wp:docPr id="22" name="图片 22" descr="C:\Users\Runner Hao\Desktop\Paper\Xinlei Li\Figure paper\Fig. 6.tif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Runner Hao\Desktop\Paper\Xinlei Li\Figure paper\Fig. 6.tifFig. 6"/>
                                          <pic:cNvPicPr>
                                            <a:picLocks noChangeAspect="1"/>
                                          </pic:cNvPicPr>
                                        </pic:nvPicPr>
                                        <pic:blipFill>
                                          <a:blip r:embed="rId16"/>
                                          <a:srcRect/>
                                          <a:stretch>
                                            <a:fillRect/>
                                          </a:stretch>
                                        </pic:blipFill>
                                        <pic:spPr>
                                          <a:xfrm>
                                            <a:off x="0" y="0"/>
                                            <a:ext cx="3006725" cy="16764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76" w:lineRule="auto"/>
                              <w:jc w:val="both"/>
                              <w:textAlignment w:val="auto"/>
                              <w:rPr>
                                <w:rFonts w:ascii="Times New Roman" w:hAnsi="Times New Roman" w:eastAsia="AdvOT2e364b11" w:cs="Times New Roman"/>
                                <w:color w:val="000000" w:themeColor="text1"/>
                                <w14:textFill>
                                  <w14:solidFill>
                                    <w14:schemeClr w14:val="tx1"/>
                                  </w14:solidFill>
                                </w14:textFill>
                              </w:rPr>
                            </w:pPr>
                            <w:r>
                              <w:rPr>
                                <w:rFonts w:hAnsi="Times New Roman" w:cs="Times New Roman" w:asciiTheme="minorAscii"/>
                                <w:b/>
                                <w:bCs/>
                                <w:sz w:val="18"/>
                                <w:szCs w:val="18"/>
                              </w:rPr>
                              <w:t xml:space="preserve">Figure </w:t>
                            </w:r>
                            <w:r>
                              <w:rPr>
                                <w:rFonts w:hint="eastAsia" w:hAnsi="Times New Roman" w:eastAsia="宋体" w:cs="Times New Roman" w:asciiTheme="minorAscii"/>
                                <w:b/>
                                <w:bCs/>
                                <w:sz w:val="18"/>
                                <w:szCs w:val="18"/>
                                <w:lang w:val="en-US" w:eastAsia="zh-CN"/>
                              </w:rPr>
                              <w:t>5</w:t>
                            </w:r>
                            <w:r>
                              <w:rPr>
                                <w:rFonts w:hAnsi="Times New Roman" w:cs="Times New Roman" w:asciiTheme="minorAscii"/>
                                <w:b/>
                                <w:bCs/>
                                <w:sz w:val="18"/>
                                <w:szCs w:val="18"/>
                              </w:rPr>
                              <w:t>.</w:t>
                            </w:r>
                            <w:r>
                              <w:rPr>
                                <w:rFonts w:hint="default" w:ascii="Calibri" w:hAnsi="Calibri" w:cs="Calibri"/>
                                <w:b/>
                                <w:bCs/>
                                <w:sz w:val="18"/>
                                <w:szCs w:val="18"/>
                              </w:rPr>
                              <w:t xml:space="preserve"> </w:t>
                            </w:r>
                            <w:r>
                              <w:rPr>
                                <w:rFonts w:hint="default" w:ascii="Calibri" w:hAnsi="Calibri" w:cs="Calibri"/>
                                <w:color w:val="000000" w:themeColor="text1"/>
                                <w:sz w:val="18"/>
                                <w:szCs w:val="18"/>
                                <w14:textFill>
                                  <w14:solidFill>
                                    <w14:schemeClr w14:val="tx1"/>
                                  </w14:solidFill>
                                </w14:textFill>
                              </w:rPr>
                              <w:t>(a)</w:t>
                            </w:r>
                            <w:r>
                              <w:rPr>
                                <w:rFonts w:hint="default" w:ascii="Calibri" w:hAnsi="Calibri" w:cs="Calibri"/>
                                <w:b/>
                                <w:color w:val="000000" w:themeColor="text1"/>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View of the 3D AlPOs framework using natural tiling for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xml:space="preserve">] (a) and (b) the new </w:t>
                            </w:r>
                            <w:bookmarkStart w:id="25" w:name="OLE_LINK30"/>
                            <w:r>
                              <w:rPr>
                                <w:rFonts w:hint="default" w:ascii="Calibri" w:hAnsi="Calibri" w:cs="Calibri"/>
                                <w:color w:val="000000" w:themeColor="text1"/>
                                <w:sz w:val="18"/>
                                <w:szCs w:val="18"/>
                                <w14:textFill>
                                  <w14:solidFill>
                                    <w14:schemeClr w14:val="tx1"/>
                                  </w14:solidFill>
                                </w14:textFill>
                              </w:rPr>
                              <w:t>[4</w:t>
                            </w:r>
                            <w:r>
                              <w:rPr>
                                <w:rFonts w:hint="default" w:ascii="Calibri" w:hAnsi="Calibri" w:cs="Calibri"/>
                                <w:color w:val="000000" w:themeColor="text1"/>
                                <w:sz w:val="18"/>
                                <w:szCs w:val="18"/>
                                <w:vertAlign w:val="superscript"/>
                                <w14:textFill>
                                  <w14:solidFill>
                                    <w14:schemeClr w14:val="tx1"/>
                                  </w14:solidFill>
                                </w14:textFill>
                              </w:rPr>
                              <w:t>1</w:t>
                            </w:r>
                            <w:r>
                              <w:rPr>
                                <w:rFonts w:hint="default" w:ascii="Calibri" w:hAnsi="Calibri" w:cs="Calibri"/>
                                <w:color w:val="000000" w:themeColor="text1"/>
                                <w:sz w:val="18"/>
                                <w:szCs w:val="18"/>
                                <w14:textFill>
                                  <w14:solidFill>
                                    <w14:schemeClr w14:val="tx1"/>
                                  </w14:solidFill>
                                </w14:textFill>
                              </w:rPr>
                              <w:t>∙8</w:t>
                            </w:r>
                            <w:r>
                              <w:rPr>
                                <w:rFonts w:hint="default" w:ascii="Calibri" w:hAnsi="Calibri" w:cs="Calibri"/>
                                <w:color w:val="000000" w:themeColor="text1"/>
                                <w:sz w:val="18"/>
                                <w:szCs w:val="18"/>
                                <w:vertAlign w:val="super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w:t>
                            </w:r>
                            <w:bookmarkEnd w:id="25"/>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iCs/>
                                <w:color w:val="000000" w:themeColor="text1"/>
                                <w:sz w:val="18"/>
                                <w:szCs w:val="18"/>
                                <w14:textFill>
                                  <w14:solidFill>
                                    <w14:schemeClr w14:val="tx1"/>
                                  </w14:solidFill>
                                </w14:textFill>
                              </w:rPr>
                              <w:t>CBU</w:t>
                            </w:r>
                            <w:r>
                              <w:rPr>
                                <w:rFonts w:hint="default" w:ascii="Calibri" w:hAnsi="Calibri" w:cs="Calibri"/>
                                <w:color w:val="000000" w:themeColor="text1"/>
                                <w:sz w:val="18"/>
                                <w:szCs w:val="18"/>
                                <w14:textFill>
                                  <w14:solidFill>
                                    <w14:schemeClr w14:val="tx1"/>
                                  </w14:solidFill>
                                </w14:textFill>
                              </w:rPr>
                              <w:t>; and the [8</w:t>
                            </w:r>
                            <w:r>
                              <w:rPr>
                                <w:rFonts w:hint="default" w:ascii="Calibri" w:hAnsi="Calibri" w:cs="Calibri"/>
                                <w:color w:val="000000" w:themeColor="text1"/>
                                <w:sz w:val="18"/>
                                <w:szCs w:val="18"/>
                                <w:vertAlign w:val="superscript"/>
                                <w14:textFill>
                                  <w14:solidFill>
                                    <w14:schemeClr w14:val="tx1"/>
                                  </w14:solidFill>
                                </w14:textFill>
                              </w:rPr>
                              <w:t>3</w:t>
                            </w:r>
                            <w:r>
                              <w:rPr>
                                <w:rFonts w:hint="default" w:ascii="Calibri" w:hAnsi="Calibri" w:cs="Calibri"/>
                                <w:color w:val="000000" w:themeColor="text1"/>
                                <w:sz w:val="18"/>
                                <w:szCs w:val="18"/>
                                <w14:textFill>
                                  <w14:solidFill>
                                    <w14:schemeClr w14:val="tx1"/>
                                  </w14:solidFill>
                                </w14:textFill>
                              </w:rPr>
                              <w:t>] linker (c).</w:t>
                            </w:r>
                          </w:p>
                          <w:p>
                            <w:pPr>
                              <w:keepNext w:val="0"/>
                              <w:keepLines w:val="0"/>
                              <w:pageBreakBefore w:val="0"/>
                              <w:widowControl/>
                              <w:kinsoku/>
                              <w:wordWrap/>
                              <w:overflowPunct/>
                              <w:topLinePunct w:val="0"/>
                              <w:autoSpaceDE w:val="0"/>
                              <w:autoSpaceDN w:val="0"/>
                              <w:bidi w:val="0"/>
                              <w:adjustRightInd w:val="0"/>
                              <w:snapToGrid/>
                              <w:spacing w:after="0" w:line="276" w:lineRule="auto"/>
                              <w:jc w:val="both"/>
                              <w:textAlignment w:val="auto"/>
                              <w:rPr>
                                <w:rFonts w:hAnsi="Times New Roman" w:cs="Times New Roman" w:asciiTheme="minorAscii"/>
                                <w:b/>
                                <w:sz w:val="18"/>
                                <w:szCs w:val="18"/>
                              </w:rPr>
                            </w:pPr>
                          </w:p>
                          <w:p>
                            <w:pPr>
                              <w:keepNext w:val="0"/>
                              <w:keepLines w:val="0"/>
                              <w:pageBreakBefore w:val="0"/>
                              <w:widowControl/>
                              <w:kinsoku/>
                              <w:wordWrap/>
                              <w:overflowPunct/>
                              <w:topLinePunct w:val="0"/>
                              <w:autoSpaceDE/>
                              <w:autoSpaceDN/>
                              <w:bidi w:val="0"/>
                              <w:adjustRightInd/>
                              <w:snapToGrid/>
                              <w:spacing w:line="276" w:lineRule="auto"/>
                              <w:jc w:val="center"/>
                              <w:textAlignment w:val="auto"/>
                              <w:rPr>
                                <w:rFonts w:ascii="Times New Roman" w:hAnsi="Times New Roman" w:cs="Times New Roman"/>
                                <w:lang w:eastAsia="ko-KR"/>
                              </w:rPr>
                            </w:pPr>
                          </w:p>
                          <w:p>
                            <w:pPr>
                              <w:keepNext w:val="0"/>
                              <w:keepLines w:val="0"/>
                              <w:pageBreakBefore w:val="0"/>
                              <w:widowControl/>
                              <w:kinsoku/>
                              <w:wordWrap/>
                              <w:overflowPunct/>
                              <w:topLinePunct w:val="0"/>
                              <w:autoSpaceDE/>
                              <w:autoSpaceDN/>
                              <w:bidi w:val="0"/>
                              <w:adjustRightInd/>
                              <w:snapToGrid/>
                              <w:spacing w:line="276" w:lineRule="auto"/>
                              <w:jc w:val="center"/>
                              <w:textAlignment w:val="auto"/>
                              <w:rPr>
                                <w:rFonts w:hint="default" w:ascii="Times New Roman" w:hAnsi="Times New Roman" w:cs="Times New Roman"/>
                                <w:lang w:val="en-US" w:eastAsia="ko-KR"/>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6pt;margin-top:504.25pt;height:187.6pt;width:249pt;mso-position-horizontal-relative:margin;mso-position-vertical-relative:page;mso-wrap-distance-bottom:0pt;mso-wrap-distance-top:0pt;z-index:251670528;mso-width-relative:page;mso-height-relative:page;" fillcolor="#FFFFFF" filled="t" stroked="t" coordsize="21600,21600" o:gfxdata="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Sftt82QAAAAwBAAAPAAAAAAAAAAEAIAAAACIAAABkcnMv&#10;ZG93bnJldi54bWxQSwECFAAUAAAACACHTuJAP15dGTsCAACdBAAADgAAAAAAAAABACAAAAAoAQAA&#10;ZHJzL2Uyb0RvYy54bWxQSwUGAAAAAAYABgBZAQAA1QUAAAAA&#10;">
                <v:fill on="t" focussize="0,0"/>
                <v:stroke color="#000000" opacity="26214f"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76" w:lineRule="auto"/>
                        <w:jc w:val="center"/>
                        <w:textAlignment w:val="auto"/>
                        <w:rPr>
                          <w:rFonts w:ascii="Times New Roman" w:hAnsi="Times New Roman" w:cs="Times New Roman"/>
                          <w:lang w:eastAsia="ko-KR"/>
                        </w:rPr>
                      </w:pPr>
                      <w:r>
                        <w:rPr>
                          <w:rFonts w:hint="eastAsia" w:ascii="Times New Roman" w:hAnsi="Times New Roman" w:cs="Times New Roman"/>
                          <w:color w:val="000000" w:themeColor="text1"/>
                          <w14:textFill>
                            <w14:solidFill>
                              <w14:schemeClr w14:val="tx1"/>
                            </w14:solidFill>
                          </w14:textFill>
                        </w:rPr>
                        <w:drawing>
                          <wp:inline distT="0" distB="0" distL="114300" distR="114300">
                            <wp:extent cx="3006725" cy="1676400"/>
                            <wp:effectExtent l="0" t="0" r="10795" b="0"/>
                            <wp:docPr id="22" name="图片 22" descr="C:\Users\Runner Hao\Desktop\Paper\Xinlei Li\Figure paper\Fig. 6.tif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Runner Hao\Desktop\Paper\Xinlei Li\Figure paper\Fig. 6.tifFig. 6"/>
                                    <pic:cNvPicPr>
                                      <a:picLocks noChangeAspect="1"/>
                                    </pic:cNvPicPr>
                                  </pic:nvPicPr>
                                  <pic:blipFill>
                                    <a:blip r:embed="rId16"/>
                                    <a:srcRect/>
                                    <a:stretch>
                                      <a:fillRect/>
                                    </a:stretch>
                                  </pic:blipFill>
                                  <pic:spPr>
                                    <a:xfrm>
                                      <a:off x="0" y="0"/>
                                      <a:ext cx="3006725" cy="16764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76" w:lineRule="auto"/>
                        <w:jc w:val="both"/>
                        <w:textAlignment w:val="auto"/>
                        <w:rPr>
                          <w:rFonts w:ascii="Times New Roman" w:hAnsi="Times New Roman" w:eastAsia="AdvOT2e364b11" w:cs="Times New Roman"/>
                          <w:color w:val="000000" w:themeColor="text1"/>
                          <w14:textFill>
                            <w14:solidFill>
                              <w14:schemeClr w14:val="tx1"/>
                            </w14:solidFill>
                          </w14:textFill>
                        </w:rPr>
                      </w:pPr>
                      <w:r>
                        <w:rPr>
                          <w:rFonts w:hAnsi="Times New Roman" w:cs="Times New Roman" w:asciiTheme="minorAscii"/>
                          <w:b/>
                          <w:bCs/>
                          <w:sz w:val="18"/>
                          <w:szCs w:val="18"/>
                        </w:rPr>
                        <w:t xml:space="preserve">Figure </w:t>
                      </w:r>
                      <w:r>
                        <w:rPr>
                          <w:rFonts w:hint="eastAsia" w:hAnsi="Times New Roman" w:eastAsia="宋体" w:cs="Times New Roman" w:asciiTheme="minorAscii"/>
                          <w:b/>
                          <w:bCs/>
                          <w:sz w:val="18"/>
                          <w:szCs w:val="18"/>
                          <w:lang w:val="en-US" w:eastAsia="zh-CN"/>
                        </w:rPr>
                        <w:t>5</w:t>
                      </w:r>
                      <w:r>
                        <w:rPr>
                          <w:rFonts w:hAnsi="Times New Roman" w:cs="Times New Roman" w:asciiTheme="minorAscii"/>
                          <w:b/>
                          <w:bCs/>
                          <w:sz w:val="18"/>
                          <w:szCs w:val="18"/>
                        </w:rPr>
                        <w:t>.</w:t>
                      </w:r>
                      <w:r>
                        <w:rPr>
                          <w:rFonts w:hint="default" w:ascii="Calibri" w:hAnsi="Calibri" w:cs="Calibri"/>
                          <w:b/>
                          <w:bCs/>
                          <w:sz w:val="18"/>
                          <w:szCs w:val="18"/>
                        </w:rPr>
                        <w:t xml:space="preserve"> </w:t>
                      </w:r>
                      <w:r>
                        <w:rPr>
                          <w:rFonts w:hint="default" w:ascii="Calibri" w:hAnsi="Calibri" w:cs="Calibri"/>
                          <w:color w:val="000000" w:themeColor="text1"/>
                          <w:sz w:val="18"/>
                          <w:szCs w:val="18"/>
                          <w14:textFill>
                            <w14:solidFill>
                              <w14:schemeClr w14:val="tx1"/>
                            </w14:solidFill>
                          </w14:textFill>
                        </w:rPr>
                        <w:t>(a)</w:t>
                      </w:r>
                      <w:r>
                        <w:rPr>
                          <w:rFonts w:hint="default" w:ascii="Calibri" w:hAnsi="Calibri" w:cs="Calibri"/>
                          <w:b/>
                          <w:color w:val="000000" w:themeColor="text1"/>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View of the 3D AlPOs framework using natural tiling for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xml:space="preserve">] (a) and (b) the new </w:t>
                      </w:r>
                      <w:bookmarkStart w:id="25" w:name="OLE_LINK30"/>
                      <w:r>
                        <w:rPr>
                          <w:rFonts w:hint="default" w:ascii="Calibri" w:hAnsi="Calibri" w:cs="Calibri"/>
                          <w:color w:val="000000" w:themeColor="text1"/>
                          <w:sz w:val="18"/>
                          <w:szCs w:val="18"/>
                          <w14:textFill>
                            <w14:solidFill>
                              <w14:schemeClr w14:val="tx1"/>
                            </w14:solidFill>
                          </w14:textFill>
                        </w:rPr>
                        <w:t>[4</w:t>
                      </w:r>
                      <w:r>
                        <w:rPr>
                          <w:rFonts w:hint="default" w:ascii="Calibri" w:hAnsi="Calibri" w:cs="Calibri"/>
                          <w:color w:val="000000" w:themeColor="text1"/>
                          <w:sz w:val="18"/>
                          <w:szCs w:val="18"/>
                          <w:vertAlign w:val="superscript"/>
                          <w14:textFill>
                            <w14:solidFill>
                              <w14:schemeClr w14:val="tx1"/>
                            </w14:solidFill>
                          </w14:textFill>
                        </w:rPr>
                        <w:t>1</w:t>
                      </w:r>
                      <w:r>
                        <w:rPr>
                          <w:rFonts w:hint="default" w:ascii="Calibri" w:hAnsi="Calibri" w:cs="Calibri"/>
                          <w:color w:val="000000" w:themeColor="text1"/>
                          <w:sz w:val="18"/>
                          <w:szCs w:val="18"/>
                          <w14:textFill>
                            <w14:solidFill>
                              <w14:schemeClr w14:val="tx1"/>
                            </w14:solidFill>
                          </w14:textFill>
                        </w:rPr>
                        <w:t>∙8</w:t>
                      </w:r>
                      <w:r>
                        <w:rPr>
                          <w:rFonts w:hint="default" w:ascii="Calibri" w:hAnsi="Calibri" w:cs="Calibri"/>
                          <w:color w:val="000000" w:themeColor="text1"/>
                          <w:sz w:val="18"/>
                          <w:szCs w:val="18"/>
                          <w:vertAlign w:val="super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w:t>
                      </w:r>
                      <w:bookmarkEnd w:id="25"/>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iCs/>
                          <w:color w:val="000000" w:themeColor="text1"/>
                          <w:sz w:val="18"/>
                          <w:szCs w:val="18"/>
                          <w14:textFill>
                            <w14:solidFill>
                              <w14:schemeClr w14:val="tx1"/>
                            </w14:solidFill>
                          </w14:textFill>
                        </w:rPr>
                        <w:t>CBU</w:t>
                      </w:r>
                      <w:r>
                        <w:rPr>
                          <w:rFonts w:hint="default" w:ascii="Calibri" w:hAnsi="Calibri" w:cs="Calibri"/>
                          <w:color w:val="000000" w:themeColor="text1"/>
                          <w:sz w:val="18"/>
                          <w:szCs w:val="18"/>
                          <w14:textFill>
                            <w14:solidFill>
                              <w14:schemeClr w14:val="tx1"/>
                            </w14:solidFill>
                          </w14:textFill>
                        </w:rPr>
                        <w:t>; and the [8</w:t>
                      </w:r>
                      <w:r>
                        <w:rPr>
                          <w:rFonts w:hint="default" w:ascii="Calibri" w:hAnsi="Calibri" w:cs="Calibri"/>
                          <w:color w:val="000000" w:themeColor="text1"/>
                          <w:sz w:val="18"/>
                          <w:szCs w:val="18"/>
                          <w:vertAlign w:val="superscript"/>
                          <w14:textFill>
                            <w14:solidFill>
                              <w14:schemeClr w14:val="tx1"/>
                            </w14:solidFill>
                          </w14:textFill>
                        </w:rPr>
                        <w:t>3</w:t>
                      </w:r>
                      <w:r>
                        <w:rPr>
                          <w:rFonts w:hint="default" w:ascii="Calibri" w:hAnsi="Calibri" w:cs="Calibri"/>
                          <w:color w:val="000000" w:themeColor="text1"/>
                          <w:sz w:val="18"/>
                          <w:szCs w:val="18"/>
                          <w14:textFill>
                            <w14:solidFill>
                              <w14:schemeClr w14:val="tx1"/>
                            </w14:solidFill>
                          </w14:textFill>
                        </w:rPr>
                        <w:t>] linker (c).</w:t>
                      </w:r>
                    </w:p>
                    <w:p>
                      <w:pPr>
                        <w:keepNext w:val="0"/>
                        <w:keepLines w:val="0"/>
                        <w:pageBreakBefore w:val="0"/>
                        <w:widowControl/>
                        <w:kinsoku/>
                        <w:wordWrap/>
                        <w:overflowPunct/>
                        <w:topLinePunct w:val="0"/>
                        <w:autoSpaceDE w:val="0"/>
                        <w:autoSpaceDN w:val="0"/>
                        <w:bidi w:val="0"/>
                        <w:adjustRightInd w:val="0"/>
                        <w:snapToGrid/>
                        <w:spacing w:after="0" w:line="276" w:lineRule="auto"/>
                        <w:jc w:val="both"/>
                        <w:textAlignment w:val="auto"/>
                        <w:rPr>
                          <w:rFonts w:hAnsi="Times New Roman" w:cs="Times New Roman" w:asciiTheme="minorAscii"/>
                          <w:b/>
                          <w:sz w:val="18"/>
                          <w:szCs w:val="18"/>
                        </w:rPr>
                      </w:pPr>
                    </w:p>
                    <w:p>
                      <w:pPr>
                        <w:keepNext w:val="0"/>
                        <w:keepLines w:val="0"/>
                        <w:pageBreakBefore w:val="0"/>
                        <w:widowControl/>
                        <w:kinsoku/>
                        <w:wordWrap/>
                        <w:overflowPunct/>
                        <w:topLinePunct w:val="0"/>
                        <w:autoSpaceDE/>
                        <w:autoSpaceDN/>
                        <w:bidi w:val="0"/>
                        <w:adjustRightInd/>
                        <w:snapToGrid/>
                        <w:spacing w:line="276" w:lineRule="auto"/>
                        <w:jc w:val="center"/>
                        <w:textAlignment w:val="auto"/>
                        <w:rPr>
                          <w:rFonts w:ascii="Times New Roman" w:hAnsi="Times New Roman" w:cs="Times New Roman"/>
                          <w:lang w:eastAsia="ko-KR"/>
                        </w:rPr>
                      </w:pPr>
                    </w:p>
                    <w:p>
                      <w:pPr>
                        <w:keepNext w:val="0"/>
                        <w:keepLines w:val="0"/>
                        <w:pageBreakBefore w:val="0"/>
                        <w:widowControl/>
                        <w:kinsoku/>
                        <w:wordWrap/>
                        <w:overflowPunct/>
                        <w:topLinePunct w:val="0"/>
                        <w:autoSpaceDE/>
                        <w:autoSpaceDN/>
                        <w:bidi w:val="0"/>
                        <w:adjustRightInd/>
                        <w:snapToGrid/>
                        <w:spacing w:line="276" w:lineRule="auto"/>
                        <w:jc w:val="center"/>
                        <w:textAlignment w:val="auto"/>
                        <w:rPr>
                          <w:rFonts w:hint="default" w:ascii="Times New Roman" w:hAnsi="Times New Roman" w:cs="Times New Roman"/>
                          <w:lang w:val="en-US" w:eastAsia="ko-KR"/>
                        </w:rPr>
                      </w:pPr>
                    </w:p>
                  </w:txbxContent>
                </v:textbox>
                <w10:wrap type="topAndBottom"/>
              </v:shape>
            </w:pict>
          </mc:Fallback>
        </mc:AlternateContent>
      </w:r>
      <w:r>
        <w:rPr>
          <w:rFonts w:hint="default" w:ascii="Calibri" w:hAnsi="Calibri" w:eastAsia="AdvOT2e364b11" w:cs="Calibri"/>
          <w:color w:val="000000" w:themeColor="text1"/>
          <w:sz w:val="18"/>
          <w:szCs w:val="18"/>
          <w:lang w:bidi="ar"/>
          <w14:textFill>
            <w14:solidFill>
              <w14:schemeClr w14:val="tx1"/>
            </w14:solidFill>
          </w14:textFill>
        </w:rPr>
        <w:t xml:space="preserve">It is worth comparing structures of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lang w:bidi="ar"/>
          <w14:textFill>
            <w14:solidFill>
              <w14:schemeClr w14:val="tx1"/>
            </w14:solidFill>
          </w14:textFill>
        </w:rPr>
        <w:t xml:space="preserve">and </w:t>
      </w: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eastAsia="AdvOT2e364b11" w:cs="Calibri"/>
          <w:color w:val="000000" w:themeColor="text1"/>
          <w:sz w:val="18"/>
          <w:szCs w:val="18"/>
          <w:lang w:bidi="ar"/>
          <w14:textFill>
            <w14:solidFill>
              <w14:schemeClr w14:val="tx1"/>
            </w14:solidFill>
          </w14:textFill>
        </w:rPr>
        <w:t xml:space="preserve">, which have the same Al/P molar ratio of 1/2. </w:t>
      </w:r>
      <w:r>
        <w:rPr>
          <w:rFonts w:hint="default" w:ascii="Calibri" w:hAnsi="Calibri" w:cs="Calibri"/>
          <w:bCs/>
          <w:color w:val="000000" w:themeColor="text1"/>
          <w:sz w:val="18"/>
          <w:szCs w:val="18"/>
          <w14:textFill>
            <w14:solidFill>
              <w14:schemeClr w14:val="tx1"/>
            </w14:solidFill>
          </w14:textFill>
        </w:rPr>
        <w:t xml:space="preserve">They crystallized in different space groups, </w:t>
      </w:r>
      <w:r>
        <w:rPr>
          <w:rFonts w:hint="default" w:ascii="Calibri" w:hAnsi="Calibri" w:cs="Calibri"/>
          <w:bCs/>
          <w:i/>
          <w:iCs/>
          <w:color w:val="000000" w:themeColor="text1"/>
          <w:sz w:val="18"/>
          <w:szCs w:val="18"/>
          <w14:textFill>
            <w14:solidFill>
              <w14:schemeClr w14:val="tx1"/>
            </w14:solidFill>
          </w14:textFill>
        </w:rPr>
        <w:t>P</w:t>
      </w:r>
      <w:r>
        <w:rPr>
          <w:rFonts w:hint="default" w:ascii="Calibri" w:hAnsi="Calibri" w:cs="Calibri"/>
          <w:bCs/>
          <w:color w:val="000000" w:themeColor="text1"/>
          <w:sz w:val="18"/>
          <w:szCs w:val="18"/>
          <w14:textFill>
            <w14:solidFill>
              <w14:schemeClr w14:val="tx1"/>
            </w14:solidFill>
          </w14:textFill>
        </w:rPr>
        <w:t xml:space="preserve">4 and </w:t>
      </w:r>
      <w:r>
        <w:rPr>
          <w:rFonts w:hint="default" w:ascii="Calibri" w:hAnsi="Calibri" w:cs="Calibri"/>
          <w:bCs/>
          <w:i/>
          <w:iCs/>
          <w:color w:val="000000" w:themeColor="text1"/>
          <w:sz w:val="18"/>
          <w:szCs w:val="18"/>
          <w14:textFill>
            <w14:solidFill>
              <w14:schemeClr w14:val="tx1"/>
            </w14:solidFill>
          </w14:textFill>
        </w:rPr>
        <w:t>C</w:t>
      </w:r>
      <w:r>
        <w:rPr>
          <w:rFonts w:hint="default" w:ascii="Calibri" w:hAnsi="Calibri" w:cs="Calibri"/>
          <w:bCs/>
          <w:color w:val="000000" w:themeColor="text1"/>
          <w:sz w:val="18"/>
          <w:szCs w:val="18"/>
          <w14:textFill>
            <w14:solidFill>
              <w14:schemeClr w14:val="tx1"/>
            </w14:solidFill>
          </w14:textFill>
        </w:rPr>
        <w:t>2/c, respectively.</w:t>
      </w:r>
      <w:r>
        <w:rPr>
          <w:rFonts w:hint="default" w:ascii="Calibri" w:hAnsi="Calibri" w:eastAsia="AdvOT2e364b11" w:cs="Calibri"/>
          <w:color w:val="000000" w:themeColor="text1"/>
          <w:sz w:val="18"/>
          <w:szCs w:val="18"/>
          <w:lang w:bidi="ar"/>
          <w14:textFill>
            <w14:solidFill>
              <w14:schemeClr w14:val="tx1"/>
            </w14:solidFill>
          </w14:textFill>
        </w:rPr>
        <w:t xml:space="preserve"> </w:t>
      </w:r>
      <w:r>
        <w:rPr>
          <w:rFonts w:hint="default" w:ascii="Calibri" w:hAnsi="Calibri" w:cs="Calibri"/>
          <w:bCs/>
          <w:color w:val="000000" w:themeColor="text1"/>
          <w:sz w:val="18"/>
          <w:szCs w:val="18"/>
          <w14:textFill>
            <w14:solidFill>
              <w14:schemeClr w14:val="tx1"/>
            </w14:solidFill>
          </w14:textFill>
        </w:rPr>
        <w:t xml:space="preserve">Both </w:t>
      </w:r>
      <w:r>
        <w:rPr>
          <w:rFonts w:hint="default" w:ascii="Calibri" w:hAnsi="Calibri" w:cs="Calibri"/>
          <w:color w:val="000000" w:themeColor="text1"/>
          <w:sz w:val="18"/>
          <w:szCs w:val="18"/>
          <w14:textFill>
            <w14:solidFill>
              <w14:schemeClr w14:val="tx1"/>
            </w14:solidFill>
          </w14:textFill>
        </w:rPr>
        <w:t xml:space="preserve">structures </w:t>
      </w:r>
      <w:r>
        <w:rPr>
          <w:rFonts w:hint="default" w:ascii="Calibri" w:hAnsi="Calibri" w:cs="Calibri"/>
          <w:bCs/>
          <w:color w:val="000000" w:themeColor="text1"/>
          <w:sz w:val="18"/>
          <w:szCs w:val="18"/>
          <w14:textFill>
            <w14:solidFill>
              <w14:schemeClr w14:val="tx1"/>
            </w14:solidFill>
          </w14:textFill>
        </w:rPr>
        <w:t>of</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and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are built up by isolated AlO</w:t>
      </w:r>
      <w:r>
        <w:rPr>
          <w:rFonts w:hint="default" w:ascii="Calibri" w:hAnsi="Calibri" w:cs="Calibri"/>
          <w:color w:val="000000" w:themeColor="text1"/>
          <w:sz w:val="18"/>
          <w:szCs w:val="18"/>
          <w:vertAlign w:val="subscript"/>
          <w14:textFill>
            <w14:solidFill>
              <w14:schemeClr w14:val="tx1"/>
            </w14:solidFill>
          </w14:textFill>
        </w:rPr>
        <w:t>6</w:t>
      </w:r>
      <w:r>
        <w:rPr>
          <w:rFonts w:hint="default" w:ascii="Calibri" w:hAnsi="Calibri" w:cs="Calibri"/>
          <w:color w:val="000000" w:themeColor="text1"/>
          <w:sz w:val="18"/>
          <w:szCs w:val="18"/>
          <w14:textFill>
            <w14:solidFill>
              <w14:schemeClr w14:val="tx1"/>
            </w14:solidFill>
          </w14:textFill>
        </w:rPr>
        <w:t xml:space="preserve"> octahedra and 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 xml:space="preserve"> tetrahedra. The structure of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featured with 2D aluminophosphate layers, which contain two types of 8-MRs along the </w:t>
      </w:r>
      <w:r>
        <w:rPr>
          <w:rFonts w:hint="default" w:ascii="Calibri" w:hAnsi="Calibri" w:cs="Calibri"/>
          <w:i/>
          <w:iCs/>
          <w:color w:val="000000" w:themeColor="text1"/>
          <w:sz w:val="18"/>
          <w:szCs w:val="18"/>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t xml:space="preserve">-axis. In the 2D layered structure of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 xml:space="preserve"> </w:t>
      </w:r>
      <w:r>
        <w:rPr>
          <w:rFonts w:hint="default" w:ascii="Calibri" w:hAnsi="Calibri" w:eastAsia="楷体" w:cs="Calibri"/>
          <w:bCs/>
          <w:snapToGrid w:val="0"/>
          <w:color w:val="000000" w:themeColor="text1"/>
          <w:spacing w:val="6"/>
          <w:sz w:val="18"/>
          <w:szCs w:val="18"/>
          <w14:textFill>
            <w14:solidFill>
              <w14:schemeClr w14:val="tx1"/>
            </w14:solidFill>
          </w14:textFill>
        </w:rPr>
        <w:t>one AlO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6</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octahedron corner-linked four 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tetrahedra, however, one 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tetrahedron are coordinated with two AlO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6</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octahedra. Li</w:t>
      </w:r>
      <w:r>
        <w:rPr>
          <w:rFonts w:hint="default" w:ascii="Calibri" w:hAnsi="Calibri" w:eastAsia="楷体" w:cs="Calibri"/>
          <w:bCs/>
          <w:snapToGrid w:val="0"/>
          <w:color w:val="000000" w:themeColor="text1"/>
          <w:spacing w:val="6"/>
          <w:sz w:val="18"/>
          <w:szCs w:val="18"/>
          <w:vertAlign w:val="superscript"/>
          <w14:textFill>
            <w14:solidFill>
              <w14:schemeClr w14:val="tx1"/>
            </w14:solidFill>
          </w14:textFill>
        </w:rPr>
        <w:t>+</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cations are located in the inter-layers space with Li-O bond </w:t>
      </w:r>
      <w:r>
        <w:rPr>
          <w:rFonts w:asciiTheme="minorAscii"/>
          <w:color w:val="000000" w:themeColor="text1"/>
          <w:lang w:eastAsia="en-GB"/>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margin">
                  <wp:posOffset>-17145</wp:posOffset>
                </wp:positionH>
                <wp:positionV relativeFrom="page">
                  <wp:posOffset>901065</wp:posOffset>
                </wp:positionV>
                <wp:extent cx="3162935" cy="3358515"/>
                <wp:effectExtent l="4445" t="4445" r="17780" b="5080"/>
                <wp:wrapTopAndBottom/>
                <wp:docPr id="20" name="Text Box 2"/>
                <wp:cNvGraphicFramePr/>
                <a:graphic xmlns:a="http://schemas.openxmlformats.org/drawingml/2006/main">
                  <a:graphicData uri="http://schemas.microsoft.com/office/word/2010/wordprocessingShape">
                    <wps:wsp>
                      <wps:cNvSpPr txBox="1">
                        <a:spLocks noChangeArrowheads="1"/>
                      </wps:cNvSpPr>
                      <wps:spPr bwMode="auto">
                        <a:xfrm>
                          <a:off x="0" y="0"/>
                          <a:ext cx="3162935" cy="3358515"/>
                        </a:xfrm>
                        <a:prstGeom prst="rect">
                          <a:avLst/>
                        </a:prstGeom>
                        <a:solidFill>
                          <a:srgbClr val="FFFFFF"/>
                        </a:solidFill>
                        <a:ln w="9525">
                          <a:solidFill>
                            <a:srgbClr val="000000">
                              <a:alpha val="40000"/>
                            </a:srgbClr>
                          </a:solidFill>
                          <a:miter lim="800000"/>
                        </a:ln>
                      </wps:spPr>
                      <wps:txbx>
                        <w:txbxContent>
                          <w:p>
                            <w:pPr>
                              <w:keepNext w:val="0"/>
                              <w:keepLines w:val="0"/>
                              <w:pageBreakBefore w:val="0"/>
                              <w:widowControl/>
                              <w:kinsoku/>
                              <w:wordWrap/>
                              <w:overflowPunct/>
                              <w:topLinePunct w:val="0"/>
                              <w:autoSpaceDE/>
                              <w:autoSpaceDN/>
                              <w:bidi w:val="0"/>
                              <w:adjustRightInd/>
                              <w:snapToGrid/>
                              <w:spacing w:line="276" w:lineRule="auto"/>
                              <w:jc w:val="center"/>
                              <w:textAlignment w:val="auto"/>
                              <w:rPr>
                                <w:rFonts w:ascii="Times New Roman" w:hAnsi="Times New Roman" w:cs="Times New Roman"/>
                                <w:lang w:eastAsia="ko-KR"/>
                              </w:rPr>
                            </w:pPr>
                            <w:r>
                              <w:rPr>
                                <w:rFonts w:hint="eastAsia" w:ascii="Times New Roman" w:hAnsi="Times New Roman" w:eastAsia="宋体" w:cs="Times New Roman"/>
                                <w:color w:val="000000" w:themeColor="text1"/>
                                <w14:textFill>
                                  <w14:solidFill>
                                    <w14:schemeClr w14:val="tx1"/>
                                  </w14:solidFill>
                                </w14:textFill>
                              </w:rPr>
                              <w:drawing>
                                <wp:inline distT="0" distB="0" distL="114300" distR="114300">
                                  <wp:extent cx="3024505" cy="2663825"/>
                                  <wp:effectExtent l="0" t="0" r="8255" b="3175"/>
                                  <wp:docPr id="14" name="图片 14" descr="E:\科研\Paper\Xinlei Li\Draft\CEC\Final\Figures\revised\Figure 4.tif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科研\Paper\Xinlei Li\Draft\CEC\Final\Figures\revised\Figure 4.tifFigure 4"/>
                                          <pic:cNvPicPr>
                                            <a:picLocks noChangeAspect="1"/>
                                          </pic:cNvPicPr>
                                        </pic:nvPicPr>
                                        <pic:blipFill>
                                          <a:blip r:embed="rId17"/>
                                          <a:srcRect/>
                                          <a:stretch>
                                            <a:fillRect/>
                                          </a:stretch>
                                        </pic:blipFill>
                                        <pic:spPr>
                                          <a:xfrm>
                                            <a:off x="0" y="0"/>
                                            <a:ext cx="3024505" cy="26638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76" w:lineRule="auto"/>
                              <w:jc w:val="both"/>
                              <w:textAlignment w:val="auto"/>
                              <w:rPr>
                                <w:rFonts w:ascii="Times New Roman" w:hAnsi="Times New Roman" w:eastAsia="AdvOT2e364b11" w:cs="Times New Roman"/>
                                <w:color w:val="000000" w:themeColor="text1"/>
                                <w14:textFill>
                                  <w14:solidFill>
                                    <w14:schemeClr w14:val="tx1"/>
                                  </w14:solidFill>
                                </w14:textFill>
                              </w:rPr>
                            </w:pPr>
                            <w:r>
                              <w:rPr>
                                <w:rFonts w:hAnsi="Times New Roman" w:cs="Times New Roman" w:asciiTheme="minorAscii"/>
                                <w:b/>
                                <w:bCs/>
                                <w:sz w:val="18"/>
                                <w:szCs w:val="18"/>
                              </w:rPr>
                              <w:t xml:space="preserve">Figure </w:t>
                            </w:r>
                            <w:r>
                              <w:rPr>
                                <w:rFonts w:hint="eastAsia" w:hAnsi="Times New Roman" w:eastAsia="宋体" w:cs="Times New Roman" w:asciiTheme="minorAscii"/>
                                <w:b/>
                                <w:bCs/>
                                <w:sz w:val="18"/>
                                <w:szCs w:val="18"/>
                                <w:lang w:val="en-US" w:eastAsia="zh-CN"/>
                              </w:rPr>
                              <w:t>4</w:t>
                            </w:r>
                            <w:r>
                              <w:rPr>
                                <w:rFonts w:hAnsi="Times New Roman" w:cs="Times New Roman" w:asciiTheme="minorAscii"/>
                                <w:b/>
                                <w:bCs/>
                                <w:sz w:val="18"/>
                                <w:szCs w:val="18"/>
                              </w:rPr>
                              <w:t xml:space="preserve">. </w:t>
                            </w:r>
                            <w:r>
                              <w:rPr>
                                <w:rFonts w:hint="default" w:ascii="Calibri" w:hAnsi="Calibri" w:cs="Calibri"/>
                                <w:color w:val="000000" w:themeColor="text1"/>
                                <w:sz w:val="18"/>
                                <w:szCs w:val="18"/>
                                <w14:textFill>
                                  <w14:solidFill>
                                    <w14:schemeClr w14:val="tx1"/>
                                  </w14:solidFill>
                                </w14:textFill>
                              </w:rPr>
                              <w:t xml:space="preserve">1D 8-MR tunnels along the </w:t>
                            </w:r>
                            <w:r>
                              <w:rPr>
                                <w:rFonts w:hint="default" w:ascii="Calibri" w:hAnsi="Calibri" w:cs="Calibri"/>
                                <w:i/>
                                <w:iCs/>
                                <w:color w:val="000000" w:themeColor="text1"/>
                                <w:sz w:val="18"/>
                                <w:szCs w:val="18"/>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t>-axis (a), along the [110] direction (b), along the [101] direction (c) in the structure of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 xml:space="preserve">Al </w:t>
                            </w:r>
                            <w:r>
                              <w:rPr>
                                <w:rFonts w:hint="default" w:ascii="Calibri" w:hAnsi="Calibri" w:eastAsia="宋体" w:cs="Calibri"/>
                                <w:color w:val="000000" w:themeColor="text1"/>
                                <w:sz w:val="18"/>
                                <w:szCs w:val="18"/>
                                <w14:textFill>
                                  <w14:solidFill>
                                    <w14:schemeClr w14:val="tx1"/>
                                  </w14:solidFill>
                                </w14:textFill>
                              </w:rPr>
                              <w:t xml:space="preserve">atoms, </w:t>
                            </w:r>
                            <w:r>
                              <w:rPr>
                                <w:rFonts w:hint="default" w:ascii="Calibri" w:hAnsi="Calibri" w:eastAsia="AdvOT2e364b11" w:cs="Calibri"/>
                                <w:color w:val="000000" w:themeColor="text1"/>
                                <w:sz w:val="18"/>
                                <w:szCs w:val="18"/>
                                <w14:textFill>
                                  <w14:solidFill>
                                    <w14:schemeClr w14:val="tx1"/>
                                  </w14:solidFill>
                                </w14:textFill>
                              </w:rPr>
                              <w:t xml:space="preserve">P </w:t>
                            </w:r>
                            <w:r>
                              <w:rPr>
                                <w:rFonts w:hint="default" w:ascii="Calibri" w:hAnsi="Calibri" w:eastAsia="宋体" w:cs="Calibri"/>
                                <w:color w:val="000000" w:themeColor="text1"/>
                                <w:sz w:val="18"/>
                                <w:szCs w:val="18"/>
                                <w14:textFill>
                                  <w14:solidFill>
                                    <w14:schemeClr w14:val="tx1"/>
                                  </w14:solidFill>
                                </w14:textFill>
                              </w:rPr>
                              <w:t>atom</w:t>
                            </w:r>
                            <w:r>
                              <w:rPr>
                                <w:rFonts w:hint="default" w:ascii="Calibri" w:hAnsi="Calibri" w:eastAsia="AdvOT2e364b11" w:cs="Calibri"/>
                                <w:color w:val="000000" w:themeColor="text1"/>
                                <w:sz w:val="18"/>
                                <w:szCs w:val="18"/>
                                <w14:textFill>
                                  <w14:solidFill>
                                    <w14:schemeClr w14:val="tx1"/>
                                  </w14:solidFill>
                                </w14:textFill>
                              </w:rPr>
                              <w:t>s</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and</w:t>
                            </w:r>
                            <w:r>
                              <w:rPr>
                                <w:rFonts w:hint="default" w:ascii="Calibri" w:hAnsi="Calibri" w:eastAsia="宋体" w:cs="Calibri"/>
                                <w:color w:val="000000" w:themeColor="text1"/>
                                <w:sz w:val="18"/>
                                <w:szCs w:val="18"/>
                                <w14:textFill>
                                  <w14:solidFill>
                                    <w14:schemeClr w14:val="tx1"/>
                                  </w14:solidFill>
                                </w14:textFill>
                              </w:rPr>
                              <w:t xml:space="preserve"> O atoms</w:t>
                            </w:r>
                            <w:r>
                              <w:rPr>
                                <w:rFonts w:hint="default" w:ascii="Calibri" w:hAnsi="Calibri" w:eastAsia="AdvOT2e364b11" w:cs="Calibri"/>
                                <w:color w:val="000000" w:themeColor="text1"/>
                                <w:sz w:val="18"/>
                                <w:szCs w:val="18"/>
                                <w14:textFill>
                                  <w14:solidFill>
                                    <w14:schemeClr w14:val="tx1"/>
                                  </w14:solidFill>
                                </w14:textFill>
                              </w:rPr>
                              <w:t xml:space="preserve"> are shown as yellow</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OT2e364b11" w:cs="Calibri"/>
                                <w:color w:val="000000" w:themeColor="text1"/>
                                <w:sz w:val="18"/>
                                <w:szCs w:val="18"/>
                                <w14:textFill>
                                  <w14:solidFill>
                                    <w14:schemeClr w14:val="tx1"/>
                                  </w14:solidFill>
                                </w14:textFill>
                              </w:rPr>
                              <w:t xml:space="preserve"> green and</w:t>
                            </w:r>
                            <w:r>
                              <w:rPr>
                                <w:rFonts w:hint="default" w:ascii="Calibri" w:hAnsi="Calibri" w:eastAsia="宋体" w:cs="Calibri"/>
                                <w:color w:val="000000" w:themeColor="text1"/>
                                <w:sz w:val="18"/>
                                <w:szCs w:val="18"/>
                                <w14:textFill>
                                  <w14:solidFill>
                                    <w14:schemeClr w14:val="tx1"/>
                                  </w14:solidFill>
                                </w14:textFill>
                              </w:rPr>
                              <w:t xml:space="preserve"> red</w:t>
                            </w:r>
                            <w:r>
                              <w:rPr>
                                <w:rFonts w:hint="default" w:ascii="Calibri" w:hAnsi="Calibri" w:eastAsia="AdvOT2e364b11" w:cs="Calibri"/>
                                <w:color w:val="000000" w:themeColor="text1"/>
                                <w:sz w:val="18"/>
                                <w:szCs w:val="18"/>
                                <w14:textFill>
                                  <w14:solidFill>
                                    <w14:schemeClr w14:val="tx1"/>
                                  </w14:solidFill>
                                </w14:textFill>
                              </w:rPr>
                              <w:t>, respectively.</w:t>
                            </w:r>
                          </w:p>
                          <w:p>
                            <w:pPr>
                              <w:keepNext w:val="0"/>
                              <w:keepLines w:val="0"/>
                              <w:pageBreakBefore w:val="0"/>
                              <w:widowControl/>
                              <w:kinsoku/>
                              <w:wordWrap/>
                              <w:overflowPunct/>
                              <w:topLinePunct w:val="0"/>
                              <w:autoSpaceDE w:val="0"/>
                              <w:autoSpaceDN w:val="0"/>
                              <w:bidi w:val="0"/>
                              <w:adjustRightInd w:val="0"/>
                              <w:snapToGrid/>
                              <w:spacing w:after="0" w:line="276" w:lineRule="auto"/>
                              <w:jc w:val="both"/>
                              <w:textAlignment w:val="auto"/>
                              <w:rPr>
                                <w:rFonts w:hAnsi="Times New Roman" w:cs="Times New Roman" w:asciiTheme="minorAscii"/>
                                <w:b/>
                                <w:sz w:val="18"/>
                                <w:szCs w:val="18"/>
                              </w:rPr>
                            </w:pPr>
                          </w:p>
                          <w:p>
                            <w:pPr>
                              <w:keepNext w:val="0"/>
                              <w:keepLines w:val="0"/>
                              <w:pageBreakBefore w:val="0"/>
                              <w:widowControl/>
                              <w:kinsoku/>
                              <w:wordWrap/>
                              <w:overflowPunct/>
                              <w:topLinePunct w:val="0"/>
                              <w:autoSpaceDE/>
                              <w:autoSpaceDN/>
                              <w:bidi w:val="0"/>
                              <w:adjustRightInd/>
                              <w:snapToGrid/>
                              <w:spacing w:line="276" w:lineRule="auto"/>
                              <w:jc w:val="center"/>
                              <w:textAlignment w:val="auto"/>
                              <w:rPr>
                                <w:rFonts w:ascii="Times New Roman" w:hAnsi="Times New Roman" w:cs="Times New Roman"/>
                                <w:lang w:eastAsia="ko-KR"/>
                              </w:rPr>
                            </w:pPr>
                          </w:p>
                          <w:p>
                            <w:pPr>
                              <w:keepNext w:val="0"/>
                              <w:keepLines w:val="0"/>
                              <w:pageBreakBefore w:val="0"/>
                              <w:widowControl/>
                              <w:kinsoku/>
                              <w:wordWrap/>
                              <w:overflowPunct/>
                              <w:topLinePunct w:val="0"/>
                              <w:autoSpaceDE/>
                              <w:autoSpaceDN/>
                              <w:bidi w:val="0"/>
                              <w:adjustRightInd/>
                              <w:snapToGrid/>
                              <w:spacing w:line="276" w:lineRule="auto"/>
                              <w:jc w:val="center"/>
                              <w:textAlignment w:val="auto"/>
                              <w:rPr>
                                <w:rFonts w:hint="default" w:ascii="Times New Roman" w:hAnsi="Times New Roman" w:cs="Times New Roman"/>
                                <w:lang w:val="en-US" w:eastAsia="ko-KR"/>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5pt;margin-top:70.95pt;height:264.45pt;width:249.05pt;mso-position-horizontal-relative:margin;mso-position-vertical-relative:page;mso-wrap-distance-bottom:0pt;mso-wrap-distance-top:0pt;z-index:251669504;mso-width-relative:page;mso-height-relative:page;" fillcolor="#FFFFFF" filled="t" stroked="t" coordsize="21600,21600" o:gfxdata="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YPA6NkAAAAKAQAADwAAAAAAAAABACAAAAAiAAAAZHJz&#10;L2Rvd25yZXYueG1sUEsBAhQAFAAAAAgAh07iQP94pWQ8AgAAnQQAAA4AAAAAAAAAAQAgAAAAKAEA&#10;AGRycy9lMm9Eb2MueG1sUEsFBgAAAAAGAAYAWQEAANYFAAAAAA==&#10;">
                <v:fill on="t" focussize="0,0"/>
                <v:stroke color="#000000" opacity="26214f"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76" w:lineRule="auto"/>
                        <w:jc w:val="center"/>
                        <w:textAlignment w:val="auto"/>
                        <w:rPr>
                          <w:rFonts w:ascii="Times New Roman" w:hAnsi="Times New Roman" w:cs="Times New Roman"/>
                          <w:lang w:eastAsia="ko-KR"/>
                        </w:rPr>
                      </w:pPr>
                      <w:r>
                        <w:rPr>
                          <w:rFonts w:hint="eastAsia" w:ascii="Times New Roman" w:hAnsi="Times New Roman" w:eastAsia="宋体" w:cs="Times New Roman"/>
                          <w:color w:val="000000" w:themeColor="text1"/>
                          <w14:textFill>
                            <w14:solidFill>
                              <w14:schemeClr w14:val="tx1"/>
                            </w14:solidFill>
                          </w14:textFill>
                        </w:rPr>
                        <w:drawing>
                          <wp:inline distT="0" distB="0" distL="114300" distR="114300">
                            <wp:extent cx="3024505" cy="2663825"/>
                            <wp:effectExtent l="0" t="0" r="8255" b="3175"/>
                            <wp:docPr id="14" name="图片 14" descr="E:\科研\Paper\Xinlei Li\Draft\CEC\Final\Figures\revised\Figure 4.tif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科研\Paper\Xinlei Li\Draft\CEC\Final\Figures\revised\Figure 4.tifFigure 4"/>
                                    <pic:cNvPicPr>
                                      <a:picLocks noChangeAspect="1"/>
                                    </pic:cNvPicPr>
                                  </pic:nvPicPr>
                                  <pic:blipFill>
                                    <a:blip r:embed="rId17"/>
                                    <a:srcRect/>
                                    <a:stretch>
                                      <a:fillRect/>
                                    </a:stretch>
                                  </pic:blipFill>
                                  <pic:spPr>
                                    <a:xfrm>
                                      <a:off x="0" y="0"/>
                                      <a:ext cx="3024505" cy="26638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76" w:lineRule="auto"/>
                        <w:jc w:val="both"/>
                        <w:textAlignment w:val="auto"/>
                        <w:rPr>
                          <w:rFonts w:ascii="Times New Roman" w:hAnsi="Times New Roman" w:eastAsia="AdvOT2e364b11" w:cs="Times New Roman"/>
                          <w:color w:val="000000" w:themeColor="text1"/>
                          <w14:textFill>
                            <w14:solidFill>
                              <w14:schemeClr w14:val="tx1"/>
                            </w14:solidFill>
                          </w14:textFill>
                        </w:rPr>
                      </w:pPr>
                      <w:r>
                        <w:rPr>
                          <w:rFonts w:hAnsi="Times New Roman" w:cs="Times New Roman" w:asciiTheme="minorAscii"/>
                          <w:b/>
                          <w:bCs/>
                          <w:sz w:val="18"/>
                          <w:szCs w:val="18"/>
                        </w:rPr>
                        <w:t xml:space="preserve">Figure </w:t>
                      </w:r>
                      <w:r>
                        <w:rPr>
                          <w:rFonts w:hint="eastAsia" w:hAnsi="Times New Roman" w:eastAsia="宋体" w:cs="Times New Roman" w:asciiTheme="minorAscii"/>
                          <w:b/>
                          <w:bCs/>
                          <w:sz w:val="18"/>
                          <w:szCs w:val="18"/>
                          <w:lang w:val="en-US" w:eastAsia="zh-CN"/>
                        </w:rPr>
                        <w:t>4</w:t>
                      </w:r>
                      <w:r>
                        <w:rPr>
                          <w:rFonts w:hAnsi="Times New Roman" w:cs="Times New Roman" w:asciiTheme="minorAscii"/>
                          <w:b/>
                          <w:bCs/>
                          <w:sz w:val="18"/>
                          <w:szCs w:val="18"/>
                        </w:rPr>
                        <w:t xml:space="preserve">. </w:t>
                      </w:r>
                      <w:r>
                        <w:rPr>
                          <w:rFonts w:hint="default" w:ascii="Calibri" w:hAnsi="Calibri" w:cs="Calibri"/>
                          <w:color w:val="000000" w:themeColor="text1"/>
                          <w:sz w:val="18"/>
                          <w:szCs w:val="18"/>
                          <w14:textFill>
                            <w14:solidFill>
                              <w14:schemeClr w14:val="tx1"/>
                            </w14:solidFill>
                          </w14:textFill>
                        </w:rPr>
                        <w:t xml:space="preserve">1D 8-MR tunnels along the </w:t>
                      </w:r>
                      <w:r>
                        <w:rPr>
                          <w:rFonts w:hint="default" w:ascii="Calibri" w:hAnsi="Calibri" w:cs="Calibri"/>
                          <w:i/>
                          <w:iCs/>
                          <w:color w:val="000000" w:themeColor="text1"/>
                          <w:sz w:val="18"/>
                          <w:szCs w:val="18"/>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t>-axis (a), along the [110] direction (b), along the [101] direction (c) in the structure of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 xml:space="preserve">Al </w:t>
                      </w:r>
                      <w:r>
                        <w:rPr>
                          <w:rFonts w:hint="default" w:ascii="Calibri" w:hAnsi="Calibri" w:eastAsia="宋体" w:cs="Calibri"/>
                          <w:color w:val="000000" w:themeColor="text1"/>
                          <w:sz w:val="18"/>
                          <w:szCs w:val="18"/>
                          <w14:textFill>
                            <w14:solidFill>
                              <w14:schemeClr w14:val="tx1"/>
                            </w14:solidFill>
                          </w14:textFill>
                        </w:rPr>
                        <w:t xml:space="preserve">atoms, </w:t>
                      </w:r>
                      <w:r>
                        <w:rPr>
                          <w:rFonts w:hint="default" w:ascii="Calibri" w:hAnsi="Calibri" w:eastAsia="AdvOT2e364b11" w:cs="Calibri"/>
                          <w:color w:val="000000" w:themeColor="text1"/>
                          <w:sz w:val="18"/>
                          <w:szCs w:val="18"/>
                          <w14:textFill>
                            <w14:solidFill>
                              <w14:schemeClr w14:val="tx1"/>
                            </w14:solidFill>
                          </w14:textFill>
                        </w:rPr>
                        <w:t xml:space="preserve">P </w:t>
                      </w:r>
                      <w:r>
                        <w:rPr>
                          <w:rFonts w:hint="default" w:ascii="Calibri" w:hAnsi="Calibri" w:eastAsia="宋体" w:cs="Calibri"/>
                          <w:color w:val="000000" w:themeColor="text1"/>
                          <w:sz w:val="18"/>
                          <w:szCs w:val="18"/>
                          <w14:textFill>
                            <w14:solidFill>
                              <w14:schemeClr w14:val="tx1"/>
                            </w14:solidFill>
                          </w14:textFill>
                        </w:rPr>
                        <w:t>atom</w:t>
                      </w:r>
                      <w:r>
                        <w:rPr>
                          <w:rFonts w:hint="default" w:ascii="Calibri" w:hAnsi="Calibri" w:eastAsia="AdvOT2e364b11" w:cs="Calibri"/>
                          <w:color w:val="000000" w:themeColor="text1"/>
                          <w:sz w:val="18"/>
                          <w:szCs w:val="18"/>
                          <w14:textFill>
                            <w14:solidFill>
                              <w14:schemeClr w14:val="tx1"/>
                            </w14:solidFill>
                          </w14:textFill>
                        </w:rPr>
                        <w:t>s</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and</w:t>
                      </w:r>
                      <w:r>
                        <w:rPr>
                          <w:rFonts w:hint="default" w:ascii="Calibri" w:hAnsi="Calibri" w:eastAsia="宋体" w:cs="Calibri"/>
                          <w:color w:val="000000" w:themeColor="text1"/>
                          <w:sz w:val="18"/>
                          <w:szCs w:val="18"/>
                          <w14:textFill>
                            <w14:solidFill>
                              <w14:schemeClr w14:val="tx1"/>
                            </w14:solidFill>
                          </w14:textFill>
                        </w:rPr>
                        <w:t xml:space="preserve"> O atoms</w:t>
                      </w:r>
                      <w:r>
                        <w:rPr>
                          <w:rFonts w:hint="default" w:ascii="Calibri" w:hAnsi="Calibri" w:eastAsia="AdvOT2e364b11" w:cs="Calibri"/>
                          <w:color w:val="000000" w:themeColor="text1"/>
                          <w:sz w:val="18"/>
                          <w:szCs w:val="18"/>
                          <w14:textFill>
                            <w14:solidFill>
                              <w14:schemeClr w14:val="tx1"/>
                            </w14:solidFill>
                          </w14:textFill>
                        </w:rPr>
                        <w:t xml:space="preserve"> are shown as yellow</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AdvOT2e364b11" w:cs="Calibri"/>
                          <w:color w:val="000000" w:themeColor="text1"/>
                          <w:sz w:val="18"/>
                          <w:szCs w:val="18"/>
                          <w14:textFill>
                            <w14:solidFill>
                              <w14:schemeClr w14:val="tx1"/>
                            </w14:solidFill>
                          </w14:textFill>
                        </w:rPr>
                        <w:t xml:space="preserve"> green and</w:t>
                      </w:r>
                      <w:r>
                        <w:rPr>
                          <w:rFonts w:hint="default" w:ascii="Calibri" w:hAnsi="Calibri" w:eastAsia="宋体" w:cs="Calibri"/>
                          <w:color w:val="000000" w:themeColor="text1"/>
                          <w:sz w:val="18"/>
                          <w:szCs w:val="18"/>
                          <w14:textFill>
                            <w14:solidFill>
                              <w14:schemeClr w14:val="tx1"/>
                            </w14:solidFill>
                          </w14:textFill>
                        </w:rPr>
                        <w:t xml:space="preserve"> red</w:t>
                      </w:r>
                      <w:r>
                        <w:rPr>
                          <w:rFonts w:hint="default" w:ascii="Calibri" w:hAnsi="Calibri" w:eastAsia="AdvOT2e364b11" w:cs="Calibri"/>
                          <w:color w:val="000000" w:themeColor="text1"/>
                          <w:sz w:val="18"/>
                          <w:szCs w:val="18"/>
                          <w14:textFill>
                            <w14:solidFill>
                              <w14:schemeClr w14:val="tx1"/>
                            </w14:solidFill>
                          </w14:textFill>
                        </w:rPr>
                        <w:t>, respectively.</w:t>
                      </w:r>
                    </w:p>
                    <w:p>
                      <w:pPr>
                        <w:keepNext w:val="0"/>
                        <w:keepLines w:val="0"/>
                        <w:pageBreakBefore w:val="0"/>
                        <w:widowControl/>
                        <w:kinsoku/>
                        <w:wordWrap/>
                        <w:overflowPunct/>
                        <w:topLinePunct w:val="0"/>
                        <w:autoSpaceDE w:val="0"/>
                        <w:autoSpaceDN w:val="0"/>
                        <w:bidi w:val="0"/>
                        <w:adjustRightInd w:val="0"/>
                        <w:snapToGrid/>
                        <w:spacing w:after="0" w:line="276" w:lineRule="auto"/>
                        <w:jc w:val="both"/>
                        <w:textAlignment w:val="auto"/>
                        <w:rPr>
                          <w:rFonts w:hAnsi="Times New Roman" w:cs="Times New Roman" w:asciiTheme="minorAscii"/>
                          <w:b/>
                          <w:sz w:val="18"/>
                          <w:szCs w:val="18"/>
                        </w:rPr>
                      </w:pPr>
                    </w:p>
                    <w:p>
                      <w:pPr>
                        <w:keepNext w:val="0"/>
                        <w:keepLines w:val="0"/>
                        <w:pageBreakBefore w:val="0"/>
                        <w:widowControl/>
                        <w:kinsoku/>
                        <w:wordWrap/>
                        <w:overflowPunct/>
                        <w:topLinePunct w:val="0"/>
                        <w:autoSpaceDE/>
                        <w:autoSpaceDN/>
                        <w:bidi w:val="0"/>
                        <w:adjustRightInd/>
                        <w:snapToGrid/>
                        <w:spacing w:line="276" w:lineRule="auto"/>
                        <w:jc w:val="center"/>
                        <w:textAlignment w:val="auto"/>
                        <w:rPr>
                          <w:rFonts w:ascii="Times New Roman" w:hAnsi="Times New Roman" w:cs="Times New Roman"/>
                          <w:lang w:eastAsia="ko-KR"/>
                        </w:rPr>
                      </w:pPr>
                    </w:p>
                    <w:p>
                      <w:pPr>
                        <w:keepNext w:val="0"/>
                        <w:keepLines w:val="0"/>
                        <w:pageBreakBefore w:val="0"/>
                        <w:widowControl/>
                        <w:kinsoku/>
                        <w:wordWrap/>
                        <w:overflowPunct/>
                        <w:topLinePunct w:val="0"/>
                        <w:autoSpaceDE/>
                        <w:autoSpaceDN/>
                        <w:bidi w:val="0"/>
                        <w:adjustRightInd/>
                        <w:snapToGrid/>
                        <w:spacing w:line="276" w:lineRule="auto"/>
                        <w:jc w:val="center"/>
                        <w:textAlignment w:val="auto"/>
                        <w:rPr>
                          <w:rFonts w:hint="default" w:ascii="Times New Roman" w:hAnsi="Times New Roman" w:cs="Times New Roman"/>
                          <w:lang w:val="en-US" w:eastAsia="ko-KR"/>
                        </w:rPr>
                      </w:pPr>
                    </w:p>
                  </w:txbxContent>
                </v:textbox>
                <w10:wrap type="topAndBottom"/>
              </v:shape>
            </w:pict>
          </mc:Fallback>
        </mc:AlternateConten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distances around 2.03 </w:t>
      </w:r>
      <w:r>
        <w:rPr>
          <w:rFonts w:hint="default" w:ascii="Times New Roman" w:hAnsi="Times New Roman" w:cs="Times New Roman"/>
          <w:color w:val="000000" w:themeColor="text1"/>
          <w:sz w:val="18"/>
          <w:szCs w:val="18"/>
          <w14:textFill>
            <w14:solidFill>
              <w14:schemeClr w14:val="tx1"/>
            </w14:solidFill>
          </w14:textFill>
        </w:rPr>
        <w:t>Å</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 xml:space="preserve">The structure </w:t>
      </w:r>
      <w:bookmarkStart w:id="15" w:name="OLE_LINK51"/>
      <w:r>
        <w:rPr>
          <w:rFonts w:hint="default" w:ascii="Calibri" w:hAnsi="Calibri" w:cs="Calibri"/>
          <w:color w:val="000000" w:themeColor="text1"/>
          <w:sz w:val="18"/>
          <w:szCs w:val="18"/>
          <w14:textFill>
            <w14:solidFill>
              <w14:schemeClr w14:val="tx1"/>
            </w14:solidFill>
          </w14:textFill>
        </w:rPr>
        <w:t xml:space="preserve">of </w:t>
      </w:r>
      <w:bookmarkEnd w:id="15"/>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features a unique 3D anionic framework composed of corner-sharing isolated AlO</w:t>
      </w:r>
      <w:r>
        <w:rPr>
          <w:rFonts w:hint="default" w:ascii="Calibri" w:hAnsi="Calibri" w:cs="Calibri"/>
          <w:color w:val="000000" w:themeColor="text1"/>
          <w:sz w:val="18"/>
          <w:szCs w:val="18"/>
          <w:vertAlign w:val="subscript"/>
          <w14:textFill>
            <w14:solidFill>
              <w14:schemeClr w14:val="tx1"/>
            </w14:solidFill>
          </w14:textFill>
        </w:rPr>
        <w:t>6</w:t>
      </w:r>
      <w:r>
        <w:rPr>
          <w:rFonts w:hint="default" w:ascii="Calibri" w:hAnsi="Calibri" w:cs="Calibri"/>
          <w:color w:val="000000" w:themeColor="text1"/>
          <w:sz w:val="18"/>
          <w:szCs w:val="18"/>
          <w14:textFill>
            <w14:solidFill>
              <w14:schemeClr w14:val="tx1"/>
            </w14:solidFill>
          </w14:textFill>
        </w:rPr>
        <w:t xml:space="preserve"> octahedra and 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 xml:space="preserve"> tetrahedra. Three intersecting big 8-MR tunnels along the </w:t>
      </w:r>
      <w:r>
        <w:rPr>
          <w:rFonts w:hint="default" w:ascii="Calibri" w:hAnsi="Calibri" w:cs="Calibri"/>
          <w:i/>
          <w:iCs/>
          <w:color w:val="000000" w:themeColor="text1"/>
          <w:sz w:val="18"/>
          <w:szCs w:val="18"/>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t xml:space="preserve">-axis, [110] and [101] directions can be observed. These </w:t>
      </w:r>
      <w:r>
        <w:rPr>
          <w:rFonts w:hint="default" w:ascii="Calibri" w:hAnsi="Calibri" w:eastAsia="AdvOT2e364b11" w:cs="Calibri"/>
          <w:color w:val="000000" w:themeColor="text1"/>
          <w:sz w:val="18"/>
          <w:szCs w:val="18"/>
          <w:lang w:bidi="ar"/>
          <w14:textFill>
            <w14:solidFill>
              <w14:schemeClr w14:val="tx1"/>
            </w14:solidFill>
          </w14:textFill>
        </w:rPr>
        <w:t>larger 8-MR tunnels that can accommodate the lager Na</w:t>
      </w:r>
      <w:r>
        <w:rPr>
          <w:rFonts w:hint="default" w:ascii="Calibri" w:hAnsi="Calibri" w:eastAsia="AdvOT2e364b11" w:cs="Calibri"/>
          <w:color w:val="000000" w:themeColor="text1"/>
          <w:sz w:val="18"/>
          <w:szCs w:val="18"/>
          <w:vertAlign w:val="superscript"/>
          <w:lang w:bidi="ar"/>
          <w14:textFill>
            <w14:solidFill>
              <w14:schemeClr w14:val="tx1"/>
            </w14:solidFill>
          </w14:textFill>
        </w:rPr>
        <w:t>+</w:t>
      </w:r>
      <w:r>
        <w:rPr>
          <w:rFonts w:hint="default" w:ascii="Calibri" w:hAnsi="Calibri" w:eastAsia="AdvOT2e364b11" w:cs="Calibri"/>
          <w:color w:val="000000" w:themeColor="text1"/>
          <w:sz w:val="18"/>
          <w:szCs w:val="18"/>
          <w:lang w:bidi="ar"/>
          <w14:textFill>
            <w14:solidFill>
              <w14:schemeClr w14:val="tx1"/>
            </w14:solidFill>
          </w14:textFill>
        </w:rPr>
        <w:t xml:space="preserve"> cations. Therefore, both the size and the charge of the cation exert strong e</w:t>
      </w:r>
      <w:r>
        <w:rPr>
          <w:rFonts w:hint="default" w:ascii="Calibri" w:hAnsi="Calibri" w:eastAsia="AdvOT2e364b11 + fb" w:cs="Calibri"/>
          <w:color w:val="000000" w:themeColor="text1"/>
          <w:sz w:val="18"/>
          <w:szCs w:val="18"/>
          <w:lang w:bidi="ar"/>
          <w14:textFill>
            <w14:solidFill>
              <w14:schemeClr w14:val="tx1"/>
            </w14:solidFill>
          </w14:textFill>
        </w:rPr>
        <w:t>ff</w:t>
      </w:r>
      <w:r>
        <w:rPr>
          <w:rFonts w:hint="default" w:ascii="Calibri" w:hAnsi="Calibri" w:eastAsia="AdvOT2e364b11" w:cs="Calibri"/>
          <w:color w:val="000000" w:themeColor="text1"/>
          <w:sz w:val="18"/>
          <w:szCs w:val="18"/>
          <w:lang w:bidi="ar"/>
          <w14:textFill>
            <w14:solidFill>
              <w14:schemeClr w14:val="tx1"/>
            </w14:solidFill>
          </w14:textFill>
        </w:rPr>
        <w:t>ects on the structures of the compounds formed. Adjacent acentric PO</w:t>
      </w:r>
      <w:r>
        <w:rPr>
          <w:rFonts w:hint="default" w:ascii="Calibri" w:hAnsi="Calibri" w:eastAsia="AdvOT2e364b11" w:cs="Calibri"/>
          <w:color w:val="000000" w:themeColor="text1"/>
          <w:sz w:val="18"/>
          <w:szCs w:val="18"/>
          <w:vertAlign w:val="subscript"/>
          <w:lang w:bidi="ar"/>
          <w14:textFill>
            <w14:solidFill>
              <w14:schemeClr w14:val="tx1"/>
            </w14:solidFill>
          </w14:textFill>
        </w:rPr>
        <w:t>4</w:t>
      </w:r>
      <w:r>
        <w:rPr>
          <w:rFonts w:hint="default" w:ascii="Calibri" w:hAnsi="Calibri" w:eastAsia="AdvOT2e364b11" w:cs="Calibri"/>
          <w:color w:val="000000" w:themeColor="text1"/>
          <w:sz w:val="18"/>
          <w:szCs w:val="18"/>
          <w:lang w:bidi="ar"/>
          <w14:textFill>
            <w14:solidFill>
              <w14:schemeClr w14:val="tx1"/>
            </w14:solidFill>
          </w14:textFill>
        </w:rPr>
        <w:t xml:space="preserve"> groups and AlO</w:t>
      </w:r>
      <w:r>
        <w:rPr>
          <w:rFonts w:hint="default" w:ascii="Calibri" w:hAnsi="Calibri" w:eastAsia="AdvOT2e364b11" w:cs="Calibri"/>
          <w:color w:val="000000" w:themeColor="text1"/>
          <w:sz w:val="18"/>
          <w:szCs w:val="18"/>
          <w:vertAlign w:val="subscript"/>
          <w:lang w:bidi="ar"/>
          <w14:textFill>
            <w14:solidFill>
              <w14:schemeClr w14:val="tx1"/>
            </w14:solidFill>
          </w14:textFill>
        </w:rPr>
        <w:t>6</w:t>
      </w:r>
      <w:r>
        <w:rPr>
          <w:rFonts w:hint="default" w:ascii="Calibri" w:hAnsi="Calibri" w:eastAsia="AdvOT2e364b11" w:cs="Calibri"/>
          <w:color w:val="000000" w:themeColor="text1"/>
          <w:sz w:val="18"/>
          <w:szCs w:val="18"/>
          <w:lang w:bidi="ar"/>
          <w14:textFill>
            <w14:solidFill>
              <w14:schemeClr w14:val="tx1"/>
            </w14:solidFill>
          </w14:textFill>
        </w:rPr>
        <w:t xml:space="preserve"> groups in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AdvOT2e364b11" w:cs="Calibri"/>
          <w:color w:val="000000" w:themeColor="text1"/>
          <w:sz w:val="18"/>
          <w:szCs w:val="18"/>
          <w:lang w:bidi="ar"/>
          <w14:textFill>
            <w14:solidFill>
              <w14:schemeClr w14:val="tx1"/>
            </w14:solidFill>
          </w14:textFill>
        </w:rPr>
        <w:t xml:space="preserve"> are aligned to produce an acentric structure. Whereas, to accommodate the larger Na</w:t>
      </w:r>
      <w:r>
        <w:rPr>
          <w:rFonts w:hint="default" w:ascii="Calibri" w:hAnsi="Calibri" w:eastAsia="AdvOT2e364b11" w:cs="Calibri"/>
          <w:color w:val="000000" w:themeColor="text1"/>
          <w:sz w:val="18"/>
          <w:szCs w:val="18"/>
          <w:vertAlign w:val="superscript"/>
          <w:lang w:bidi="ar"/>
          <w14:textFill>
            <w14:solidFill>
              <w14:schemeClr w14:val="tx1"/>
            </w14:solidFill>
          </w14:textFill>
        </w:rPr>
        <w:t>+</w:t>
      </w:r>
      <w:r>
        <w:rPr>
          <w:rFonts w:hint="default" w:ascii="Calibri" w:hAnsi="Calibri" w:eastAsia="AdvOT2e364b11" w:cs="Calibri"/>
          <w:color w:val="000000" w:themeColor="text1"/>
          <w:sz w:val="18"/>
          <w:szCs w:val="18"/>
          <w:lang w:bidi="ar"/>
          <w14:textFill>
            <w14:solidFill>
              <w14:schemeClr w14:val="tx1"/>
            </w14:solidFill>
          </w14:textFill>
        </w:rPr>
        <w:t xml:space="preserve"> ions, both PO</w:t>
      </w:r>
      <w:r>
        <w:rPr>
          <w:rFonts w:hint="default" w:ascii="Calibri" w:hAnsi="Calibri" w:eastAsia="AdvOT2e364b11" w:cs="Calibri"/>
          <w:color w:val="000000" w:themeColor="text1"/>
          <w:sz w:val="18"/>
          <w:szCs w:val="18"/>
          <w:vertAlign w:val="subscript"/>
          <w:lang w:bidi="ar"/>
          <w14:textFill>
            <w14:solidFill>
              <w14:schemeClr w14:val="tx1"/>
            </w14:solidFill>
          </w14:textFill>
        </w:rPr>
        <w:t>4</w:t>
      </w:r>
      <w:r>
        <w:rPr>
          <w:rFonts w:hint="default" w:ascii="Calibri" w:hAnsi="Calibri" w:eastAsia="AdvOT2e364b11" w:cs="Calibri"/>
          <w:color w:val="000000" w:themeColor="text1"/>
          <w:sz w:val="18"/>
          <w:szCs w:val="18"/>
          <w:lang w:bidi="ar"/>
          <w14:textFill>
            <w14:solidFill>
              <w14:schemeClr w14:val="tx1"/>
            </w14:solidFill>
          </w14:textFill>
        </w:rPr>
        <w:t xml:space="preserve"> and AlO</w:t>
      </w:r>
      <w:r>
        <w:rPr>
          <w:rFonts w:hint="default" w:ascii="Calibri" w:hAnsi="Calibri" w:eastAsia="AdvOT2e364b11" w:cs="Calibri"/>
          <w:color w:val="000000" w:themeColor="text1"/>
          <w:sz w:val="18"/>
          <w:szCs w:val="18"/>
          <w:vertAlign w:val="subscript"/>
          <w:lang w:bidi="ar"/>
          <w14:textFill>
            <w14:solidFill>
              <w14:schemeClr w14:val="tx1"/>
            </w14:solidFill>
          </w14:textFill>
        </w:rPr>
        <w:t>6</w:t>
      </w:r>
      <w:r>
        <w:rPr>
          <w:rFonts w:hint="default" w:ascii="Calibri" w:hAnsi="Calibri" w:eastAsia="AdvOT2e364b11" w:cs="Calibri"/>
          <w:color w:val="000000" w:themeColor="text1"/>
          <w:sz w:val="18"/>
          <w:szCs w:val="18"/>
          <w:lang w:bidi="ar"/>
          <w14:textFill>
            <w14:solidFill>
              <w14:schemeClr w14:val="tx1"/>
            </w14:solidFill>
          </w14:textFill>
        </w:rPr>
        <w:t xml:space="preserve"> groups are arranged in an ordered direction, created three types large open tunnels in the centrosymmetrical structure </w:t>
      </w:r>
      <w:r>
        <w:rPr>
          <w:rFonts w:hint="default" w:ascii="Calibri" w:hAnsi="Calibri" w:cs="Calibri"/>
          <w:color w:val="000000" w:themeColor="text1"/>
          <w:sz w:val="18"/>
          <w:szCs w:val="18"/>
          <w14:textFill>
            <w14:solidFill>
              <w14:schemeClr w14:val="tx1"/>
            </w14:solidFill>
          </w14:textFill>
        </w:rPr>
        <w:t>of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eastAsia="AdvOT2e364b11" w:cs="Calibri"/>
          <w:color w:val="000000" w:themeColor="text1"/>
          <w:sz w:val="18"/>
          <w:szCs w:val="18"/>
          <w:lang w:bidi="ar"/>
          <w14:textFill>
            <w14:solidFill>
              <w14:schemeClr w14:val="tx1"/>
            </w14:solidFill>
          </w14:textFill>
        </w:rPr>
        <w:t>. Hence, we presumed that the cation size also has a strong effect on the symmetry of the material.</w:t>
      </w:r>
      <w:r>
        <w:rPr>
          <w:rFonts w:hAnsi="Times New Roman" w:cs="Times New Roman" w:asciiTheme="minorAscii"/>
          <w:color w:val="000000" w:themeColor="text1"/>
          <w:sz w:val="18"/>
          <w:szCs w:val="18"/>
          <w14:textFill>
            <w14:solidFill>
              <w14:schemeClr w14:val="tx1"/>
            </w14:solidFill>
          </w14:textFill>
        </w:rPr>
        <w:t xml:space="preserve"> </w:t>
      </w:r>
    </w:p>
    <w:p>
      <w:pPr>
        <w:pStyle w:val="89"/>
        <w:keepNext w:val="0"/>
        <w:keepLines w:val="0"/>
        <w:pageBreakBefore w:val="0"/>
        <w:widowControl/>
        <w:kinsoku/>
        <w:wordWrap/>
        <w:overflowPunct/>
        <w:topLinePunct w:val="0"/>
        <w:autoSpaceDE/>
        <w:autoSpaceDN/>
        <w:bidi w:val="0"/>
        <w:adjustRightInd/>
        <w:snapToGrid/>
        <w:spacing w:before="160" w:after="80" w:line="240" w:lineRule="auto"/>
        <w:jc w:val="both"/>
        <w:textAlignment w:val="auto"/>
        <w:rPr>
          <w:rFonts w:hint="default" w:hAnsi="Times New Roman" w:cs="Times New Roman" w:asciiTheme="minorAscii"/>
          <w:b/>
          <w:color w:val="000000" w:themeColor="text1"/>
          <w:sz w:val="18"/>
          <w:szCs w:val="18"/>
          <w14:textFill>
            <w14:solidFill>
              <w14:schemeClr w14:val="tx1"/>
            </w14:solidFill>
          </w14:textFill>
        </w:rPr>
      </w:pPr>
      <w:r>
        <w:rPr>
          <w:rFonts w:hAnsi="Times New Roman" w:cs="Times New Roman" w:asciiTheme="minorAscii"/>
          <w:b/>
          <w:color w:val="000000" w:themeColor="text1"/>
          <w:sz w:val="18"/>
          <w:szCs w:val="18"/>
          <w14:textFill>
            <w14:solidFill>
              <w14:schemeClr w14:val="tx1"/>
            </w14:solidFill>
          </w14:textFill>
        </w:rPr>
        <w:t xml:space="preserve">3.3. </w:t>
      </w:r>
      <w:r>
        <w:rPr>
          <w:rFonts w:hint="default" w:hAnsi="Times New Roman" w:cs="Times New Roman" w:asciiTheme="minorAscii"/>
          <w:b/>
          <w:color w:val="000000" w:themeColor="text1"/>
          <w:sz w:val="18"/>
          <w:szCs w:val="18"/>
          <w14:textFill>
            <w14:solidFill>
              <w14:schemeClr w14:val="tx1"/>
            </w14:solidFill>
          </w14:textFill>
        </w:rPr>
        <w:t>Nonlinear Optical (NLO) Properties</w:t>
      </w:r>
    </w:p>
    <w:p>
      <w:pPr>
        <w:keepNext w:val="0"/>
        <w:keepLines w:val="0"/>
        <w:pageBreakBefore w:val="0"/>
        <w:widowControl/>
        <w:kinsoku/>
        <w:wordWrap/>
        <w:overflowPunct/>
        <w:topLinePunct w:val="0"/>
        <w:autoSpaceDE/>
        <w:autoSpaceDN/>
        <w:bidi w:val="0"/>
        <w:adjustRightInd/>
        <w:snapToGrid/>
        <w:spacing w:after="0" w:line="276" w:lineRule="auto"/>
        <w:ind w:firstLine="284" w:firstLineChars="0"/>
        <w:jc w:val="both"/>
        <w:textAlignment w:val="auto"/>
        <w:rPr>
          <w:rFonts w:hint="default" w:ascii="Calibri" w:hAnsi="Calibri" w:eastAsia="Calibri" w:cs="Calibri"/>
          <w:color w:val="000000" w:themeColor="text1"/>
          <w:sz w:val="18"/>
          <w:szCs w:val="18"/>
          <w14:textFill>
            <w14:solidFill>
              <w14:schemeClr w14:val="tx1"/>
            </w14:solidFill>
          </w14:textFill>
        </w:rPr>
      </w:pPr>
      <w:r>
        <w:rPr>
          <w:rFonts w:hint="default" w:ascii="Calibri" w:hAnsi="Calibri" w:eastAsia="Calibri" w:cs="Calibri"/>
          <w:color w:val="000000" w:themeColor="text1"/>
          <w:sz w:val="18"/>
          <w:szCs w:val="18"/>
          <w14:textFill>
            <w14:solidFill>
              <w14:schemeClr w14:val="tx1"/>
            </w14:solidFill>
          </w14:textFill>
        </w:rPr>
        <w:t xml:space="preserve">For compound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Calibri"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crystallized in a</w:t>
      </w:r>
      <w:r>
        <w:rPr>
          <w:rFonts w:hint="default" w:ascii="Calibri" w:hAnsi="Calibri" w:eastAsia="Calibri" w:cs="Calibri"/>
          <w:color w:val="000000" w:themeColor="text1"/>
          <w:sz w:val="18"/>
          <w:szCs w:val="18"/>
          <w14:textFill>
            <w14:solidFill>
              <w14:schemeClr w14:val="tx1"/>
            </w14:solidFill>
          </w14:textFill>
        </w:rPr>
        <w:t xml:space="preserve"> noncentrosymmetric</w:t>
      </w:r>
      <w:r>
        <w:rPr>
          <w:rFonts w:hint="default" w:ascii="Calibri" w:hAnsi="Calibri" w:eastAsia="宋体" w:cs="Calibri"/>
          <w:color w:val="000000" w:themeColor="text1"/>
          <w:sz w:val="18"/>
          <w:szCs w:val="18"/>
          <w14:textFill>
            <w14:solidFill>
              <w14:schemeClr w14:val="tx1"/>
            </w14:solidFill>
          </w14:textFill>
        </w:rPr>
        <w:t xml:space="preserve"> space group</w:t>
      </w:r>
      <w:r>
        <w:rPr>
          <w:rFonts w:hint="default" w:ascii="Calibri" w:hAnsi="Calibri" w:eastAsia="Calibri" w:cs="Calibri"/>
          <w:color w:val="000000" w:themeColor="text1"/>
          <w:sz w:val="18"/>
          <w:szCs w:val="18"/>
          <w14:textFill>
            <w14:solidFill>
              <w14:schemeClr w14:val="tx1"/>
            </w14:solidFill>
          </w14:textFill>
        </w:rPr>
        <w:t xml:space="preserve">, second harmonic </w:t>
      </w:r>
      <w:r>
        <w:rPr>
          <w:rFonts w:hint="eastAsia" w:ascii="Calibri" w:hAnsi="Calibri" w:eastAsia="宋体" w:cs="Calibri"/>
          <w:color w:val="000000" w:themeColor="text1"/>
          <w:sz w:val="18"/>
          <w:szCs w:val="18"/>
          <w:lang w:val="en-US" w:eastAsia="zh-CN"/>
          <w14:textFill>
            <w14:solidFill>
              <w14:schemeClr w14:val="tx1"/>
            </w14:solidFill>
          </w14:textFill>
        </w:rPr>
        <w:t>generation</w:t>
      </w:r>
      <w:r>
        <w:rPr>
          <w:rFonts w:hint="default" w:ascii="Calibri" w:hAnsi="Calibri" w:eastAsia="Calibri" w:cs="Calibri"/>
          <w:color w:val="000000" w:themeColor="text1"/>
          <w:sz w:val="18"/>
          <w:szCs w:val="18"/>
          <w14:textFill>
            <w14:solidFill>
              <w14:schemeClr w14:val="tx1"/>
            </w14:solidFill>
          </w14:textFill>
        </w:rPr>
        <w:t xml:space="preserve"> (SHG) response has been measured irradiated by a 1064 nm Q-switch laser. KDP (KH</w:t>
      </w:r>
      <w:r>
        <w:rPr>
          <w:rFonts w:hint="default" w:ascii="Calibri" w:hAnsi="Calibri" w:eastAsia="Calibri" w:cs="Calibri"/>
          <w:color w:val="000000" w:themeColor="text1"/>
          <w:sz w:val="18"/>
          <w:szCs w:val="18"/>
          <w:vertAlign w:val="subscript"/>
          <w14:textFill>
            <w14:solidFill>
              <w14:schemeClr w14:val="tx1"/>
            </w14:solidFill>
          </w14:textFill>
        </w:rPr>
        <w:t>2</w:t>
      </w:r>
      <w:r>
        <w:rPr>
          <w:rFonts w:hint="default" w:ascii="Calibri" w:hAnsi="Calibri" w:eastAsia="Calibri" w:cs="Calibri"/>
          <w:color w:val="000000" w:themeColor="text1"/>
          <w:sz w:val="18"/>
          <w:szCs w:val="18"/>
          <w14:textFill>
            <w14:solidFill>
              <w14:schemeClr w14:val="tx1"/>
            </w14:solidFill>
          </w14:textFill>
        </w:rPr>
        <w:t>PO</w:t>
      </w:r>
      <w:r>
        <w:rPr>
          <w:rFonts w:hint="default" w:ascii="Calibri" w:hAnsi="Calibri" w:eastAsia="Calibri" w:cs="Calibri"/>
          <w:color w:val="000000" w:themeColor="text1"/>
          <w:sz w:val="18"/>
          <w:szCs w:val="18"/>
          <w:vertAlign w:val="subscript"/>
          <w14:textFill>
            <w14:solidFill>
              <w14:schemeClr w14:val="tx1"/>
            </w14:solidFill>
          </w14:textFill>
        </w:rPr>
        <w:t>4</w:t>
      </w:r>
      <w:r>
        <w:rPr>
          <w:rFonts w:hint="default" w:ascii="Calibri" w:hAnsi="Calibri" w:eastAsia="Calibri" w:cs="Calibri"/>
          <w:color w:val="000000" w:themeColor="text1"/>
          <w:sz w:val="18"/>
          <w:szCs w:val="18"/>
          <w14:textFill>
            <w14:solidFill>
              <w14:schemeClr w14:val="tx1"/>
            </w14:solidFill>
          </w14:textFill>
        </w:rPr>
        <w:t xml:space="preserve">) has been selected as the reference, and SHG test indicates that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Calibri" w:cs="Calibri"/>
          <w:color w:val="000000" w:themeColor="text1"/>
          <w:sz w:val="18"/>
          <w:szCs w:val="18"/>
          <w14:textFill>
            <w14:solidFill>
              <w14:schemeClr w14:val="tx1"/>
            </w14:solidFill>
          </w14:textFill>
        </w:rPr>
        <w:t xml:space="preserve"> exhibits SHG response of around </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Calibri" w:cs="Calibri"/>
          <w:color w:val="000000" w:themeColor="text1"/>
          <w:sz w:val="18"/>
          <w:szCs w:val="18"/>
          <w14:textFill>
            <w14:solidFill>
              <w14:schemeClr w14:val="tx1"/>
            </w14:solidFill>
          </w14:textFill>
        </w:rPr>
        <w:t>0.</w:t>
      </w:r>
      <w:r>
        <w:rPr>
          <w:rFonts w:hint="default" w:ascii="Calibri" w:hAnsi="Calibri" w:eastAsia="宋体" w:cs="Calibri"/>
          <w:color w:val="000000" w:themeColor="text1"/>
          <w:sz w:val="18"/>
          <w:szCs w:val="18"/>
          <w14:textFill>
            <w14:solidFill>
              <w14:schemeClr w14:val="tx1"/>
            </w14:solidFill>
          </w14:textFill>
        </w:rPr>
        <w:t>2</w:t>
      </w:r>
      <w:r>
        <w:rPr>
          <w:rFonts w:hint="eastAsia" w:ascii="Calibri" w:hAnsi="Calibri" w:eastAsia="宋体" w:cs="Calibri"/>
          <w:color w:val="000000" w:themeColor="text1"/>
          <w:sz w:val="18"/>
          <w:szCs w:val="18"/>
          <w:lang w:val="en-US" w:eastAsia="zh-CN"/>
          <w14:textFill>
            <w14:solidFill>
              <w14:schemeClr w14:val="tx1"/>
            </w14:solidFill>
          </w14:textFill>
        </w:rPr>
        <w:t>5</w:t>
      </w:r>
      <w:r>
        <w:rPr>
          <w:rFonts w:hint="default" w:ascii="Calibri" w:hAnsi="Calibri" w:eastAsia="Calibri" w:cs="Calibri"/>
          <w:color w:val="000000" w:themeColor="text1"/>
          <w:sz w:val="18"/>
          <w:szCs w:val="18"/>
          <w14:textFill>
            <w14:solidFill>
              <w14:schemeClr w14:val="tx1"/>
            </w14:solidFill>
          </w14:textFill>
        </w:rPr>
        <w:t xml:space="preserve"> × KDP, suggesting that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Calibri" w:cs="Calibri"/>
          <w:color w:val="000000" w:themeColor="text1"/>
          <w:sz w:val="18"/>
          <w:szCs w:val="18"/>
          <w14:textFill>
            <w14:solidFill>
              <w14:schemeClr w14:val="tx1"/>
            </w14:solidFill>
          </w14:textFill>
        </w:rPr>
        <w:t xml:space="preserve"> is a moderate NLO material (Figure </w:t>
      </w:r>
      <w:r>
        <w:rPr>
          <w:rFonts w:hint="eastAsia" w:ascii="Calibri" w:hAnsi="Calibri" w:eastAsia="宋体" w:cs="Calibri"/>
          <w:color w:val="000000" w:themeColor="text1"/>
          <w:sz w:val="18"/>
          <w:szCs w:val="18"/>
          <w:lang w:val="en-US" w:eastAsia="zh-CN"/>
          <w14:textFill>
            <w14:solidFill>
              <w14:schemeClr w14:val="tx1"/>
            </w14:solidFill>
          </w14:textFill>
        </w:rPr>
        <w:t>6</w:t>
      </w:r>
      <w:r>
        <w:rPr>
          <w:rFonts w:hint="default" w:ascii="Calibri" w:hAnsi="Calibri" w:eastAsia="Calibri" w:cs="Calibri"/>
          <w:color w:val="000000" w:themeColor="text1"/>
          <w:sz w:val="18"/>
          <w:szCs w:val="18"/>
          <w14:textFill>
            <w14:solidFill>
              <w14:schemeClr w14:val="tx1"/>
            </w14:solidFill>
          </w14:textFill>
        </w:rPr>
        <w:t>). Based on the anionic group theory</w:t>
      </w:r>
      <w:r>
        <w:rPr>
          <w:rFonts w:hint="default" w:ascii="Calibri" w:hAnsi="Calibri" w:eastAsia="Calibri" w:cs="Calibri"/>
          <w:color w:val="000000" w:themeColor="text1"/>
          <w:sz w:val="18"/>
          <w:szCs w:val="18"/>
          <w:vertAlign w:val="superscript"/>
          <w14:textFill>
            <w14:solidFill>
              <w14:schemeClr w14:val="tx1"/>
            </w14:solidFill>
          </w14:textFill>
        </w:rPr>
        <w:t>19</w:t>
      </w:r>
      <w:r>
        <w:rPr>
          <w:rFonts w:hint="default" w:ascii="Calibri" w:hAnsi="Calibri" w:eastAsia="Calibri"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eastAsia="宋体" w:cs="Calibri"/>
          <w:color w:val="000000" w:themeColor="text1"/>
          <w:sz w:val="18"/>
          <w:szCs w:val="18"/>
          <w:vertAlign w:val="superscript"/>
          <w14:textFill>
            <w14:solidFill>
              <w14:schemeClr w14:val="tx1"/>
            </w14:solidFill>
          </w14:textFill>
        </w:rPr>
        <w:t>3-</w:t>
      </w:r>
      <w:r>
        <w:rPr>
          <w:rFonts w:hint="default" w:ascii="Calibri" w:hAnsi="Calibri" w:eastAsia="Calibri" w:cs="Calibri"/>
          <w:color w:val="000000" w:themeColor="text1"/>
          <w:sz w:val="18"/>
          <w:szCs w:val="18"/>
          <w14:textFill>
            <w14:solidFill>
              <w14:schemeClr w14:val="tx1"/>
            </w14:solidFill>
          </w14:textFill>
        </w:rPr>
        <w:t xml:space="preserve"> should have a significant SHG response on account of the coexistence of three non-centrosymmetric chromophores including polarizable </w:t>
      </w:r>
      <w:r>
        <w:rPr>
          <w:rFonts w:hint="default" w:ascii="Calibri" w:hAnsi="Calibri" w:eastAsia="宋体" w:cs="Calibri"/>
          <w:color w:val="000000" w:themeColor="text1"/>
          <w:sz w:val="18"/>
          <w:szCs w:val="18"/>
          <w14:textFill>
            <w14:solidFill>
              <w14:schemeClr w14:val="tx1"/>
            </w14:solidFill>
          </w14:textFill>
        </w:rPr>
        <w:t>Li</w:t>
      </w:r>
      <w:r>
        <w:rPr>
          <w:rFonts w:hint="default" w:ascii="Calibri" w:hAnsi="Calibri" w:eastAsia="Calibri" w:cs="Calibri"/>
          <w:color w:val="000000" w:themeColor="text1"/>
          <w:sz w:val="18"/>
          <w:szCs w:val="18"/>
          <w:vertAlign w:val="superscript"/>
          <w14:textFill>
            <w14:solidFill>
              <w14:schemeClr w14:val="tx1"/>
            </w14:solidFill>
          </w14:textFill>
        </w:rPr>
        <w:t>+</w:t>
      </w:r>
      <w:r>
        <w:rPr>
          <w:rFonts w:hint="default" w:ascii="Calibri" w:hAnsi="Calibri" w:eastAsia="Calibri" w:cs="Calibri"/>
          <w:color w:val="000000" w:themeColor="text1"/>
          <w:sz w:val="18"/>
          <w:szCs w:val="18"/>
          <w14:textFill>
            <w14:solidFill>
              <w14:schemeClr w14:val="tx1"/>
            </w14:solidFill>
          </w14:textFill>
        </w:rPr>
        <w:t xml:space="preserve"> cations, asymmetric AlO</w:t>
      </w:r>
      <w:r>
        <w:rPr>
          <w:rFonts w:hint="default" w:ascii="Calibri" w:hAnsi="Calibri" w:eastAsia="Calibri" w:cs="Calibri"/>
          <w:color w:val="000000" w:themeColor="text1"/>
          <w:sz w:val="18"/>
          <w:szCs w:val="18"/>
          <w:vertAlign w:val="subscript"/>
          <w14:textFill>
            <w14:solidFill>
              <w14:schemeClr w14:val="tx1"/>
            </w14:solidFill>
          </w14:textFill>
        </w:rPr>
        <w:t>6</w:t>
      </w:r>
      <w:r>
        <w:rPr>
          <w:rFonts w:hint="default" w:ascii="Calibri" w:hAnsi="Calibri" w:eastAsia="Calibri" w:cs="Calibri"/>
          <w:color w:val="000000" w:themeColor="text1"/>
          <w:sz w:val="18"/>
          <w:szCs w:val="18"/>
          <w14:textFill>
            <w14:solidFill>
              <w14:schemeClr w14:val="tx1"/>
            </w14:solidFill>
          </w14:textFill>
        </w:rPr>
        <w:t xml:space="preserve"> and PO</w:t>
      </w:r>
      <w:r>
        <w:rPr>
          <w:rFonts w:hint="default" w:ascii="Calibri" w:hAnsi="Calibri" w:eastAsia="Calibri" w:cs="Calibri"/>
          <w:color w:val="000000" w:themeColor="text1"/>
          <w:sz w:val="18"/>
          <w:szCs w:val="18"/>
          <w:vertAlign w:val="subscript"/>
          <w14:textFill>
            <w14:solidFill>
              <w14:schemeClr w14:val="tx1"/>
            </w14:solidFill>
          </w14:textFill>
        </w:rPr>
        <w:t>4</w:t>
      </w:r>
      <w:r>
        <w:rPr>
          <w:rFonts w:hint="default" w:ascii="Calibri" w:hAnsi="Calibri" w:eastAsia="Calibri" w:cs="Calibri"/>
          <w:color w:val="000000" w:themeColor="text1"/>
          <w:sz w:val="18"/>
          <w:szCs w:val="18"/>
          <w14:textFill>
            <w14:solidFill>
              <w14:schemeClr w14:val="tx1"/>
            </w14:solidFill>
          </w14:textFill>
        </w:rPr>
        <w:t xml:space="preserve"> groups. </w:t>
      </w:r>
      <w:r>
        <w:rPr>
          <w:rFonts w:hint="default" w:ascii="Calibri" w:hAnsi="Calibri" w:eastAsia="AdvOT999035f4" w:cs="Calibri"/>
          <w:color w:val="000000" w:themeColor="text1"/>
          <w:sz w:val="18"/>
          <w:szCs w:val="18"/>
          <w14:textFill>
            <w14:solidFill>
              <w14:schemeClr w14:val="tx1"/>
            </w14:solidFill>
          </w14:textFill>
        </w:rPr>
        <w:t xml:space="preserve">The SHG intensity of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AdvOT999035f4" w:cs="Calibri"/>
          <w:color w:val="000000" w:themeColor="text1"/>
          <w:sz w:val="18"/>
          <w:szCs w:val="18"/>
          <w14:textFill>
            <w14:solidFill>
              <w14:schemeClr w14:val="tx1"/>
            </w14:solidFill>
          </w14:textFill>
        </w:rPr>
        <w:t xml:space="preserve"> is comparable to phosphates that have been reported previously, such as CsLa(PO</w:t>
      </w:r>
      <w:r>
        <w:rPr>
          <w:rFonts w:hint="default" w:ascii="Calibri" w:hAnsi="Calibri" w:eastAsia="AdvOT999035f4" w:cs="Calibri"/>
          <w:color w:val="000000" w:themeColor="text1"/>
          <w:sz w:val="18"/>
          <w:szCs w:val="18"/>
          <w:vertAlign w:val="subscript"/>
          <w14:textFill>
            <w14:solidFill>
              <w14:schemeClr w14:val="tx1"/>
            </w14:solidFill>
          </w14:textFill>
        </w:rPr>
        <w:t>3</w:t>
      </w:r>
      <w:r>
        <w:rPr>
          <w:rFonts w:hint="default" w:ascii="Calibri" w:hAnsi="Calibri" w:eastAsia="AdvOT999035f4" w:cs="Calibri"/>
          <w:color w:val="000000" w:themeColor="text1"/>
          <w:sz w:val="18"/>
          <w:szCs w:val="18"/>
          <w14:textFill>
            <w14:solidFill>
              <w14:schemeClr w14:val="tx1"/>
            </w14:solidFill>
          </w14:textFill>
        </w:rPr>
        <w:t>)</w:t>
      </w:r>
      <w:r>
        <w:rPr>
          <w:rFonts w:hint="default" w:ascii="Calibri" w:hAnsi="Calibri" w:eastAsia="AdvOT999035f4" w:cs="Calibri"/>
          <w:color w:val="000000" w:themeColor="text1"/>
          <w:sz w:val="18"/>
          <w:szCs w:val="18"/>
          <w:vertAlign w:val="subscript"/>
          <w14:textFill>
            <w14:solidFill>
              <w14:schemeClr w14:val="tx1"/>
            </w14:solidFill>
          </w14:textFill>
        </w:rPr>
        <w:t>4</w:t>
      </w:r>
      <w:r>
        <w:rPr>
          <w:rFonts w:hint="default" w:ascii="Calibri" w:hAnsi="Calibri" w:eastAsia="AdvOT999035f4" w:cs="Calibri"/>
          <w:color w:val="000000" w:themeColor="text1"/>
          <w:sz w:val="18"/>
          <w:szCs w:val="18"/>
          <w:vertAlign w:val="superscript"/>
          <w14:textFill>
            <w14:solidFill>
              <w14:schemeClr w14:val="tx1"/>
            </w14:solidFill>
          </w14:textFill>
        </w:rPr>
        <w:t>49a</w:t>
      </w:r>
      <w:r>
        <w:rPr>
          <w:rFonts w:hint="default" w:ascii="Calibri" w:hAnsi="Calibri" w:eastAsia="AdvOT999035f4" w:cs="Calibri"/>
          <w:color w:val="000000" w:themeColor="text1"/>
          <w:sz w:val="18"/>
          <w:szCs w:val="18"/>
          <w14:textFill>
            <w14:solidFill>
              <w14:schemeClr w14:val="tx1"/>
            </w14:solidFill>
          </w14:textFill>
        </w:rPr>
        <w:t>, Ba</w:t>
      </w:r>
      <w:r>
        <w:rPr>
          <w:rFonts w:hint="default" w:ascii="Calibri" w:hAnsi="Calibri" w:eastAsia="AdvOT999035f4" w:cs="Calibri"/>
          <w:color w:val="000000" w:themeColor="text1"/>
          <w:sz w:val="18"/>
          <w:szCs w:val="18"/>
          <w:vertAlign w:val="subscript"/>
          <w14:textFill>
            <w14:solidFill>
              <w14:schemeClr w14:val="tx1"/>
            </w14:solidFill>
          </w14:textFill>
        </w:rPr>
        <w:t>3</w:t>
      </w:r>
      <w:r>
        <w:rPr>
          <w:rFonts w:hint="default" w:ascii="Calibri" w:hAnsi="Calibri" w:eastAsia="AdvOT999035f4" w:cs="Calibri"/>
          <w:color w:val="000000" w:themeColor="text1"/>
          <w:sz w:val="18"/>
          <w:szCs w:val="18"/>
          <w14:textFill>
            <w14:solidFill>
              <w14:schemeClr w14:val="tx1"/>
            </w14:solidFill>
          </w14:textFill>
        </w:rPr>
        <w:t>P</w:t>
      </w:r>
      <w:r>
        <w:rPr>
          <w:rFonts w:hint="default" w:ascii="Calibri" w:hAnsi="Calibri" w:eastAsia="AdvOT999035f4" w:cs="Calibri"/>
          <w:color w:val="000000" w:themeColor="text1"/>
          <w:sz w:val="18"/>
          <w:szCs w:val="18"/>
          <w:vertAlign w:val="subscript"/>
          <w14:textFill>
            <w14:solidFill>
              <w14:schemeClr w14:val="tx1"/>
            </w14:solidFill>
          </w14:textFill>
        </w:rPr>
        <w:t>3</w:t>
      </w:r>
      <w:r>
        <w:rPr>
          <w:rFonts w:hint="default" w:ascii="Calibri" w:hAnsi="Calibri" w:eastAsia="AdvOT999035f4" w:cs="Calibri"/>
          <w:color w:val="000000" w:themeColor="text1"/>
          <w:sz w:val="18"/>
          <w:szCs w:val="18"/>
          <w14:textFill>
            <w14:solidFill>
              <w14:schemeClr w14:val="tx1"/>
            </w14:solidFill>
          </w14:textFill>
        </w:rPr>
        <w:t>O</w:t>
      </w:r>
      <w:r>
        <w:rPr>
          <w:rFonts w:hint="default" w:ascii="Calibri" w:hAnsi="Calibri" w:eastAsia="AdvOT999035f4" w:cs="Calibri"/>
          <w:color w:val="000000" w:themeColor="text1"/>
          <w:sz w:val="18"/>
          <w:szCs w:val="18"/>
          <w:vertAlign w:val="subscript"/>
          <w14:textFill>
            <w14:solidFill>
              <w14:schemeClr w14:val="tx1"/>
            </w14:solidFill>
          </w14:textFill>
        </w:rPr>
        <w:t>10</w:t>
      </w:r>
      <w:r>
        <w:rPr>
          <w:rFonts w:hint="default" w:ascii="Calibri" w:hAnsi="Calibri" w:eastAsia="AdvOT999035f4" w:cs="Calibri"/>
          <w:color w:val="000000" w:themeColor="text1"/>
          <w:sz w:val="18"/>
          <w:szCs w:val="18"/>
          <w14:textFill>
            <w14:solidFill>
              <w14:schemeClr w14:val="tx1"/>
            </w14:solidFill>
          </w14:textFill>
        </w:rPr>
        <w:t>Br</w:t>
      </w:r>
      <w:r>
        <w:rPr>
          <w:rFonts w:hint="default" w:ascii="Calibri" w:hAnsi="Calibri" w:eastAsia="AdvOT999035f4" w:cs="Calibri"/>
          <w:color w:val="000000" w:themeColor="text1"/>
          <w:sz w:val="18"/>
          <w:szCs w:val="18"/>
          <w:vertAlign w:val="superscript"/>
          <w14:textFill>
            <w14:solidFill>
              <w14:schemeClr w14:val="tx1"/>
            </w14:solidFill>
          </w14:textFill>
        </w:rPr>
        <w:t xml:space="preserve">49b </w:t>
      </w:r>
      <w:r>
        <w:rPr>
          <w:rFonts w:hint="default" w:ascii="Calibri" w:hAnsi="Calibri" w:eastAsia="AdvOT999035f4" w:cs="Calibri"/>
          <w:color w:val="000000" w:themeColor="text1"/>
          <w:sz w:val="18"/>
          <w:szCs w:val="18"/>
          <w14:textFill>
            <w14:solidFill>
              <w14:schemeClr w14:val="tx1"/>
            </w14:solidFill>
          </w14:textFill>
        </w:rPr>
        <w:t xml:space="preserve">and </w:t>
      </w:r>
      <w:r>
        <w:rPr>
          <w:rFonts w:hint="default" w:ascii="Calibri" w:hAnsi="Calibri" w:cs="Calibri"/>
          <w:i/>
          <w:iCs/>
          <w:color w:val="000000" w:themeColor="text1"/>
          <w:sz w:val="18"/>
          <w:szCs w:val="18"/>
          <w14:textFill>
            <w14:solidFill>
              <w14:schemeClr w14:val="tx1"/>
            </w14:solidFill>
          </w14:textFill>
        </w:rPr>
        <w:t>α</w:t>
      </w:r>
      <w:r>
        <w:rPr>
          <w:rFonts w:hint="default" w:ascii="Calibri" w:hAnsi="Calibri" w:cs="Calibri"/>
          <w:color w:val="000000" w:themeColor="text1"/>
          <w:sz w:val="18"/>
          <w:szCs w:val="18"/>
          <w14:textFill>
            <w14:solidFill>
              <w14:schemeClr w14:val="tx1"/>
            </w14:solidFill>
          </w14:textFill>
        </w:rPr>
        <w:t>-NaAlPO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(OH)</w:t>
      </w:r>
      <w:r>
        <w:rPr>
          <w:rFonts w:hint="default" w:ascii="Calibri" w:hAnsi="Calibri" w:cs="Calibri"/>
          <w:color w:val="000000" w:themeColor="text1"/>
          <w:sz w:val="18"/>
          <w:szCs w:val="18"/>
          <w:vertAlign w:val="superscript"/>
          <w14:textFill>
            <w14:solidFill>
              <w14:schemeClr w14:val="tx1"/>
            </w14:solidFill>
          </w14:textFill>
        </w:rPr>
        <w:t>2</w:t>
      </w:r>
      <w:r>
        <w:rPr>
          <w:rFonts w:hint="default" w:ascii="Calibri" w:hAnsi="Calibri" w:eastAsia="AdvOT999035f4"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These results indicate that</w:t>
      </w:r>
      <w:r>
        <w:rPr>
          <w:rFonts w:hint="default" w:ascii="Calibri" w:hAnsi="Calibri" w:eastAsia="Calibri" w:cs="Calibri"/>
          <w:color w:val="000000" w:themeColor="text1"/>
          <w:sz w:val="18"/>
          <w:szCs w:val="18"/>
          <w14:textFill>
            <w14:solidFill>
              <w14:schemeClr w14:val="tx1"/>
            </w14:solidFill>
          </w14:textFill>
        </w:rPr>
        <w:t xml:space="preserve">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Calibri"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is a potential NLO material</w:t>
      </w:r>
      <w:r>
        <w:rPr>
          <w:rFonts w:hint="default" w:ascii="Calibri" w:hAnsi="Calibri" w:eastAsia="Calibri" w:cs="Calibri"/>
          <w:color w:val="000000" w:themeColor="text1"/>
          <w:sz w:val="18"/>
          <w:szCs w:val="18"/>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snapToGrid/>
        <w:spacing w:after="0" w:line="276" w:lineRule="auto"/>
        <w:ind w:firstLine="0"/>
        <w:jc w:val="both"/>
        <w:textAlignment w:val="auto"/>
        <w:rPr>
          <w:rFonts w:hAnsi="Times New Roman" w:cs="Times New Roman" w:asciiTheme="minorAscii"/>
          <w:b/>
          <w:color w:val="000000" w:themeColor="text1"/>
          <w:sz w:val="18"/>
          <w:szCs w:val="18"/>
          <w14:textFill>
            <w14:solidFill>
              <w14:schemeClr w14:val="tx1"/>
            </w14:solidFill>
          </w14:textFill>
        </w:rPr>
      </w:pPr>
      <w:r>
        <w:rPr>
          <w:rFonts w:hAnsi="Times New Roman" w:cs="Times New Roman" w:asciiTheme="minorAscii"/>
          <w:b/>
          <w:color w:val="000000" w:themeColor="text1"/>
          <w:sz w:val="18"/>
          <w:szCs w:val="18"/>
          <w14:textFill>
            <w14:solidFill>
              <w14:schemeClr w14:val="tx1"/>
            </w14:solidFill>
          </w14:textFill>
        </w:rPr>
        <w:t>3.</w:t>
      </w:r>
      <w:r>
        <w:rPr>
          <w:rFonts w:hint="default" w:hAnsi="Times New Roman" w:cs="Times New Roman" w:asciiTheme="minorAscii"/>
          <w:b/>
          <w:color w:val="000000" w:themeColor="text1"/>
          <w:sz w:val="18"/>
          <w:szCs w:val="18"/>
          <w:lang w:val="en-US"/>
          <w14:textFill>
            <w14:solidFill>
              <w14:schemeClr w14:val="tx1"/>
            </w14:solidFill>
          </w14:textFill>
        </w:rPr>
        <w:t>4</w:t>
      </w:r>
      <w:r>
        <w:rPr>
          <w:rFonts w:hAnsi="Times New Roman" w:cs="Times New Roman" w:asciiTheme="minorAscii"/>
          <w:b/>
          <w:color w:val="000000" w:themeColor="text1"/>
          <w:sz w:val="18"/>
          <w:szCs w:val="18"/>
          <w14:textFill>
            <w14:solidFill>
              <w14:schemeClr w14:val="tx1"/>
            </w14:solidFill>
          </w14:textFill>
        </w:rPr>
        <w:t>. Thermal Analysis.</w:t>
      </w:r>
    </w:p>
    <w:p>
      <w:pPr>
        <w:pStyle w:val="89"/>
        <w:keepNext w:val="0"/>
        <w:keepLines w:val="0"/>
        <w:pageBreakBefore w:val="0"/>
        <w:widowControl/>
        <w:kinsoku/>
        <w:wordWrap/>
        <w:overflowPunct/>
        <w:topLinePunct w:val="0"/>
        <w:autoSpaceDE/>
        <w:autoSpaceDN/>
        <w:bidi w:val="0"/>
        <w:adjustRightInd/>
        <w:snapToGrid/>
        <w:spacing w:line="276" w:lineRule="auto"/>
        <w:ind w:firstLine="284" w:firstLineChars="0"/>
        <w:jc w:val="both"/>
        <w:textAlignment w:val="auto"/>
        <w:rPr>
          <w:rFonts w:hint="default" w:ascii="Calibri" w:hAnsi="Calibri" w:cs="Calibri"/>
          <w:b/>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 xml:space="preserve">Thermogravimetric (TG) and Differential scanning calorimetry (DSC) were measured for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and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xml:space="preserve">] up to 1000 </w:t>
      </w:r>
      <w:r>
        <w:rPr>
          <w:rFonts w:hint="default" w:ascii="Calibri" w:hAnsi="Calibri" w:eastAsia="AdvOT8608a8d1" w:cs="Calibri"/>
          <w:color w:val="000000" w:themeColor="text1"/>
          <w:sz w:val="18"/>
          <w:szCs w:val="18"/>
          <w14:textFill>
            <w14:solidFill>
              <w14:schemeClr w14:val="tx1"/>
            </w14:solidFill>
          </w14:textFill>
        </w:rPr>
        <w:t>°</w:t>
      </w:r>
      <w:r>
        <w:rPr>
          <w:rFonts w:hint="default" w:ascii="Calibri" w:hAnsi="Calibri" w:eastAsia="AdvOT2e364b11" w:cs="Calibri"/>
          <w:color w:val="000000" w:themeColor="text1"/>
          <w:sz w:val="18"/>
          <w:szCs w:val="18"/>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t xml:space="preserve">, the TG-DSC diagrams are plotted in Figure S5. </w:t>
      </w:r>
      <w:r>
        <w:rPr>
          <w:rFonts w:hint="default" w:ascii="Calibri" w:hAnsi="Calibri" w:eastAsia="AdvOT2e364b11" w:cs="Calibri"/>
          <w:color w:val="000000" w:themeColor="text1"/>
          <w:sz w:val="18"/>
          <w:szCs w:val="18"/>
          <w14:textFill>
            <w14:solidFill>
              <w14:schemeClr w14:val="tx1"/>
            </w14:solidFill>
          </w14:textFill>
        </w:rPr>
        <w:t>TG</w:t>
      </w:r>
      <w:r>
        <w:rPr>
          <w:rFonts w:hint="eastAsia" w:ascii="Calibri" w:hAnsi="Calibri" w:eastAsia="宋体" w:cs="Calibri"/>
          <w:color w:val="000000" w:themeColor="text1"/>
          <w:sz w:val="18"/>
          <w:szCs w:val="18"/>
          <w:lang w:val="en-US" w:eastAsia="zh-CN"/>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 xml:space="preserve">analysis indicates that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AdvOT51c1769e"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 xml:space="preserve">shows one step of mass loss, which occurs at 291 °C and ends at 513 °C, under a </w:t>
      </w:r>
      <w:r>
        <w:rPr>
          <w:rFonts w:hint="default" w:ascii="Calibri" w:hAnsi="Calibri" w:eastAsia="AdvOT2e364b11+fb" w:cs="Calibri"/>
          <w:color w:val="000000" w:themeColor="text1"/>
          <w:sz w:val="18"/>
          <w:szCs w:val="18"/>
          <w14:textFill>
            <w14:solidFill>
              <w14:schemeClr w14:val="tx1"/>
            </w14:solidFill>
          </w14:textFill>
        </w:rPr>
        <w:t>fl</w:t>
      </w:r>
      <w:r>
        <w:rPr>
          <w:rFonts w:hint="default" w:ascii="Calibri" w:hAnsi="Calibri" w:eastAsia="AdvOT2e364b11" w:cs="Calibri"/>
          <w:color w:val="000000" w:themeColor="text1"/>
          <w:sz w:val="18"/>
          <w:szCs w:val="18"/>
          <w14:textFill>
            <w14:solidFill>
              <w14:schemeClr w14:val="tx1"/>
            </w14:solidFill>
          </w14:textFill>
        </w:rPr>
        <w:t xml:space="preserve">owing air atmosphere, which is attributed to the decomposition of water molecules in the structure. The mass loss procedure corresponds to the endothermic peak at </w:t>
      </w:r>
      <w:r>
        <w:rPr>
          <w:rFonts w:hint="default" w:ascii="Calibri" w:hAnsi="Calibri" w:eastAsia="宋体" w:cs="Calibri"/>
          <w:color w:val="000000" w:themeColor="text1"/>
          <w:sz w:val="18"/>
          <w:szCs w:val="18"/>
          <w14:textFill>
            <w14:solidFill>
              <w14:schemeClr w14:val="tx1"/>
            </w14:solidFill>
          </w14:textFill>
        </w:rPr>
        <w:t>39</w:t>
      </w:r>
      <w:r>
        <w:rPr>
          <w:rFonts w:hint="default" w:ascii="Calibri" w:hAnsi="Calibri" w:eastAsia="AdvOT2e364b11" w:cs="Calibri"/>
          <w:color w:val="000000" w:themeColor="text1"/>
          <w:sz w:val="18"/>
          <w:szCs w:val="18"/>
          <w14:textFill>
            <w14:solidFill>
              <w14:schemeClr w14:val="tx1"/>
            </w14:solidFill>
          </w14:textFill>
        </w:rPr>
        <w:t xml:space="preserve">5 °C of the DSC curve. The mass loss observed from its TG curve is </w:t>
      </w:r>
      <w:r>
        <w:rPr>
          <w:rFonts w:hint="default" w:ascii="Calibri" w:hAnsi="Calibri" w:eastAsia="宋体" w:cs="Calibri"/>
          <w:color w:val="000000" w:themeColor="text1"/>
          <w:sz w:val="18"/>
          <w:szCs w:val="18"/>
          <w14:textFill>
            <w14:solidFill>
              <w14:schemeClr w14:val="tx1"/>
            </w14:solidFill>
          </w14:textFill>
        </w:rPr>
        <w:t>10.54</w:t>
      </w:r>
      <w:r>
        <w:rPr>
          <w:rFonts w:hint="default" w:ascii="Calibri" w:hAnsi="Calibri" w:eastAsia="AdvOT2e364b11" w:cs="Calibri"/>
          <w:color w:val="000000" w:themeColor="text1"/>
          <w:sz w:val="18"/>
          <w:szCs w:val="18"/>
          <w14:textFill>
            <w14:solidFill>
              <w14:schemeClr w14:val="tx1"/>
            </w14:solidFill>
          </w14:textFill>
        </w:rPr>
        <w:t xml:space="preserve">%, which matches well with the calculated one of </w:t>
      </w:r>
      <w:r>
        <w:rPr>
          <w:rFonts w:hint="default" w:ascii="Calibri" w:hAnsi="Calibri" w:eastAsia="宋体" w:cs="Calibri"/>
          <w:color w:val="000000" w:themeColor="text1"/>
          <w:sz w:val="18"/>
          <w:szCs w:val="18"/>
          <w14:textFill>
            <w14:solidFill>
              <w14:schemeClr w14:val="tx1"/>
            </w14:solidFill>
          </w14:textFill>
        </w:rPr>
        <w:t xml:space="preserve">10.20 </w:t>
      </w:r>
      <w:r>
        <w:rPr>
          <w:rFonts w:hint="default" w:ascii="Calibri" w:hAnsi="Calibri" w:eastAsia="AdvOT2e364b11" w:cs="Calibri"/>
          <w:color w:val="000000" w:themeColor="text1"/>
          <w:sz w:val="18"/>
          <w:szCs w:val="18"/>
          <w14:textFill>
            <w14:solidFill>
              <w14:schemeClr w14:val="tx1"/>
            </w14:solidFill>
          </w14:textFill>
        </w:rPr>
        <w:t xml:space="preserve">%. The endothermic peak at </w:t>
      </w:r>
      <w:r>
        <w:rPr>
          <w:rFonts w:hint="default" w:ascii="Calibri" w:hAnsi="Calibri" w:eastAsia="宋体" w:cs="Calibri"/>
          <w:color w:val="000000" w:themeColor="text1"/>
          <w:sz w:val="18"/>
          <w:szCs w:val="18"/>
          <w14:textFill>
            <w14:solidFill>
              <w14:schemeClr w14:val="tx1"/>
            </w14:solidFill>
          </w14:textFill>
        </w:rPr>
        <w:t>635</w:t>
      </w:r>
      <w:r>
        <w:rPr>
          <w:rFonts w:hint="default" w:ascii="Calibri" w:hAnsi="Calibri" w:eastAsia="AdvOT2e364b11" w:cs="Calibri"/>
          <w:color w:val="000000" w:themeColor="text1"/>
          <w:sz w:val="18"/>
          <w:szCs w:val="18"/>
          <w14:textFill>
            <w14:solidFill>
              <w14:schemeClr w14:val="tx1"/>
            </w14:solidFill>
          </w14:textFill>
        </w:rPr>
        <w:t xml:space="preserve"> </w:t>
      </w:r>
      <w:r>
        <w:rPr>
          <w:rFonts w:hint="default" w:ascii="Calibri" w:hAnsi="Calibri" w:eastAsia="AdvOT8608a8d1" w:cs="Calibri"/>
          <w:color w:val="000000" w:themeColor="text1"/>
          <w:sz w:val="18"/>
          <w:szCs w:val="18"/>
          <w14:textFill>
            <w14:solidFill>
              <w14:schemeClr w14:val="tx1"/>
            </w14:solidFill>
          </w14:textFill>
        </w:rPr>
        <w:t>°</w:t>
      </w:r>
      <w:r>
        <w:rPr>
          <w:rFonts w:hint="default" w:ascii="Calibri" w:hAnsi="Calibri" w:eastAsia="AdvOT2e364b11" w:cs="Calibri"/>
          <w:color w:val="000000" w:themeColor="text1"/>
          <w:sz w:val="18"/>
          <w:szCs w:val="18"/>
          <w14:textFill>
            <w14:solidFill>
              <w14:schemeClr w14:val="tx1"/>
            </w14:solidFill>
          </w14:textFill>
        </w:rPr>
        <w:t xml:space="preserve">C is attributed to the melting of the dehydrated product. TG analysis shows that </w:t>
      </w: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eastAsia="AdvOT51c1769e"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 xml:space="preserve">has </w:t>
      </w:r>
      <w:r>
        <w:rPr>
          <w:rFonts w:hint="default" w:ascii="Calibri" w:hAnsi="Calibri" w:eastAsia="宋体" w:cs="Calibri"/>
          <w:color w:val="000000" w:themeColor="text1"/>
          <w:sz w:val="18"/>
          <w:szCs w:val="18"/>
          <w14:textFill>
            <w14:solidFill>
              <w14:schemeClr w14:val="tx1"/>
            </w14:solidFill>
          </w14:textFill>
        </w:rPr>
        <w:t>no obvious</w:t>
      </w:r>
      <w:r>
        <w:rPr>
          <w:rFonts w:hint="default" w:ascii="Calibri" w:hAnsi="Calibri" w:eastAsia="AdvOT2e364b11" w:cs="Calibri"/>
          <w:color w:val="000000" w:themeColor="text1"/>
          <w:sz w:val="18"/>
          <w:szCs w:val="18"/>
          <w14:textFill>
            <w14:solidFill>
              <w14:schemeClr w14:val="tx1"/>
            </w14:solidFill>
          </w14:textFill>
        </w:rPr>
        <w:t xml:space="preserve"> weight loss from </w:t>
      </w:r>
      <w:r>
        <w:rPr>
          <w:rFonts w:hint="default" w:ascii="Calibri" w:hAnsi="Calibri" w:eastAsia="宋体" w:cs="Calibri"/>
          <w:color w:val="000000" w:themeColor="text1"/>
          <w:sz w:val="18"/>
          <w:szCs w:val="18"/>
          <w14:textFill>
            <w14:solidFill>
              <w14:schemeClr w14:val="tx1"/>
            </w14:solidFill>
          </w14:textFill>
        </w:rPr>
        <w:t>5</w:t>
      </w:r>
      <w:r>
        <w:rPr>
          <w:rFonts w:hint="default" w:ascii="Calibri" w:hAnsi="Calibri" w:eastAsia="AdvOT2e364b11" w:cs="Calibri"/>
          <w:color w:val="000000" w:themeColor="text1"/>
          <w:sz w:val="18"/>
          <w:szCs w:val="18"/>
          <w14:textFill>
            <w14:solidFill>
              <w14:schemeClr w14:val="tx1"/>
            </w14:solidFill>
          </w14:textFill>
        </w:rPr>
        <w:t xml:space="preserve">0 to </w:t>
      </w:r>
      <w:r>
        <w:rPr>
          <w:rFonts w:hint="default" w:ascii="Calibri" w:hAnsi="Calibri" w:eastAsia="宋体" w:cs="Calibri"/>
          <w:color w:val="000000" w:themeColor="text1"/>
          <w:sz w:val="18"/>
          <w:szCs w:val="18"/>
          <w14:textFill>
            <w14:solidFill>
              <w14:schemeClr w14:val="tx1"/>
            </w14:solidFill>
          </w14:textFill>
        </w:rPr>
        <w:t>100</w:t>
      </w:r>
      <w:r>
        <w:rPr>
          <w:rFonts w:hint="default" w:ascii="Calibri" w:hAnsi="Calibri" w:eastAsia="AdvOT2e364b11" w:cs="Calibri"/>
          <w:color w:val="000000" w:themeColor="text1"/>
          <w:sz w:val="18"/>
          <w:szCs w:val="18"/>
          <w14:textFill>
            <w14:solidFill>
              <w14:schemeClr w14:val="tx1"/>
            </w14:solidFill>
          </w14:textFill>
        </w:rPr>
        <w:t xml:space="preserve">0 </w:t>
      </w:r>
      <w:r>
        <w:rPr>
          <w:rFonts w:hint="default" w:ascii="Calibri" w:hAnsi="Calibri" w:eastAsia="AdvOT8608a8d1" w:cs="Calibri"/>
          <w:color w:val="000000" w:themeColor="text1"/>
          <w:sz w:val="18"/>
          <w:szCs w:val="18"/>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t xml:space="preserve">. From the DSC curve, it shows a relative strong endothermic peak at 505 </w:t>
      </w:r>
      <w:r>
        <w:rPr>
          <w:rFonts w:hint="default" w:ascii="Calibri" w:hAnsi="Calibri" w:eastAsia="AdvOT8608a8d1" w:cs="Calibri"/>
          <w:color w:val="000000" w:themeColor="text1"/>
          <w:sz w:val="18"/>
          <w:szCs w:val="18"/>
          <w14:textFill>
            <w14:solidFill>
              <w14:schemeClr w14:val="tx1"/>
            </w14:solidFill>
          </w14:textFill>
        </w:rPr>
        <w:t>°</w:t>
      </w:r>
      <w:r>
        <w:rPr>
          <w:rFonts w:hint="default" w:ascii="Calibri" w:hAnsi="Calibri" w:eastAsia="AdvOT2e364b11" w:cs="Calibri"/>
          <w:color w:val="000000" w:themeColor="text1"/>
          <w:sz w:val="18"/>
          <w:szCs w:val="18"/>
          <w14:textFill>
            <w14:solidFill>
              <w14:schemeClr w14:val="tx1"/>
            </w14:solidFill>
          </w14:textFill>
        </w:rPr>
        <w:t>C</w:t>
      </w:r>
      <w:r>
        <w:rPr>
          <w:rFonts w:hint="default" w:ascii="Calibri" w:hAnsi="Calibri" w:cs="Calibri"/>
          <w:color w:val="000000" w:themeColor="text1"/>
          <w:sz w:val="18"/>
          <w:szCs w:val="18"/>
          <w14:textFill>
            <w14:solidFill>
              <w14:schemeClr w14:val="tx1"/>
            </w14:solidFill>
          </w14:textFill>
        </w:rPr>
        <w:t>, which corresponds to the decomposition of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eastAsia="AdvOT2e364b11" w:cs="Calibri"/>
          <w:color w:val="000000" w:themeColor="text1"/>
          <w:sz w:val="18"/>
          <w:szCs w:val="18"/>
          <w14:textFill>
            <w14:solidFill>
              <w14:schemeClr w14:val="tx1"/>
            </w14:solidFill>
          </w14:textFill>
        </w:rPr>
        <w:t xml:space="preserve"> (see Figure S5b)</w:t>
      </w:r>
      <w:r>
        <w:rPr>
          <w:rFonts w:hint="default" w:ascii="Calibri" w:hAnsi="Calibri" w:cs="Calibri"/>
          <w:color w:val="000000" w:themeColor="text1"/>
          <w:sz w:val="18"/>
          <w:szCs w:val="18"/>
          <w14:textFill>
            <w14:solidFill>
              <w14:schemeClr w14:val="tx1"/>
            </w14:solidFill>
          </w14:textFill>
        </w:rPr>
        <w:t xml:space="preserve">. Over the temperature range </w:t>
      </w:r>
      <w:r>
        <w:rPr>
          <w:rFonts w:hint="default" w:ascii="Calibri" w:hAnsi="Calibri" w:eastAsia="AdvOT2e364b11" w:cs="Calibri"/>
          <w:color w:val="000000" w:themeColor="text1"/>
          <w:sz w:val="18"/>
          <w:szCs w:val="18"/>
          <w14:textFill>
            <w14:solidFill>
              <w14:schemeClr w14:val="tx1"/>
            </w14:solidFill>
          </w14:textFill>
        </w:rPr>
        <w:t xml:space="preserve">from </w:t>
      </w:r>
      <w:r>
        <w:rPr>
          <w:rFonts w:hint="default" w:ascii="Calibri" w:hAnsi="Calibri" w:eastAsia="宋体" w:cs="Calibri"/>
          <w:color w:val="000000" w:themeColor="text1"/>
          <w:sz w:val="18"/>
          <w:szCs w:val="18"/>
          <w14:textFill>
            <w14:solidFill>
              <w14:schemeClr w14:val="tx1"/>
            </w14:solidFill>
          </w14:textFill>
        </w:rPr>
        <w:t>5</w:t>
      </w:r>
      <w:r>
        <w:rPr>
          <w:rFonts w:hint="default" w:ascii="Calibri" w:hAnsi="Calibri" w:eastAsia="AdvOT2e364b11" w:cs="Calibri"/>
          <w:color w:val="000000" w:themeColor="text1"/>
          <w:sz w:val="18"/>
          <w:szCs w:val="18"/>
          <w14:textFill>
            <w14:solidFill>
              <w14:schemeClr w14:val="tx1"/>
            </w14:solidFill>
          </w14:textFill>
        </w:rPr>
        <w:t xml:space="preserve">0 to </w:t>
      </w:r>
      <w:r>
        <w:rPr>
          <w:rFonts w:hint="default" w:ascii="Calibri" w:hAnsi="Calibri" w:eastAsia="宋体" w:cs="Calibri"/>
          <w:color w:val="000000" w:themeColor="text1"/>
          <w:sz w:val="18"/>
          <w:szCs w:val="18"/>
          <w14:textFill>
            <w14:solidFill>
              <w14:schemeClr w14:val="tx1"/>
            </w14:solidFill>
          </w14:textFill>
        </w:rPr>
        <w:t>100</w:t>
      </w:r>
      <w:r>
        <w:rPr>
          <w:rFonts w:hint="default" w:ascii="Calibri" w:hAnsi="Calibri" w:eastAsia="AdvOT2e364b11" w:cs="Calibri"/>
          <w:color w:val="000000" w:themeColor="text1"/>
          <w:sz w:val="18"/>
          <w:szCs w:val="18"/>
          <w14:textFill>
            <w14:solidFill>
              <w14:schemeClr w14:val="tx1"/>
            </w14:solidFill>
          </w14:textFill>
        </w:rPr>
        <w:t xml:space="preserve">0 </w:t>
      </w:r>
      <w:r>
        <w:rPr>
          <w:rFonts w:hint="default" w:ascii="Calibri" w:hAnsi="Calibri" w:eastAsia="AdvOT8608a8d1" w:cs="Calibri"/>
          <w:color w:val="000000" w:themeColor="text1"/>
          <w:sz w:val="18"/>
          <w:szCs w:val="18"/>
          <w14:textFill>
            <w14:solidFill>
              <w14:schemeClr w14:val="tx1"/>
            </w14:solidFill>
          </w14:textFill>
        </w:rPr>
        <w:t>°</w:t>
      </w:r>
      <w:r>
        <w:rPr>
          <w:rFonts w:hint="default" w:ascii="Calibri" w:hAnsi="Calibri" w:eastAsia="AdvOT2e364b11" w:cs="Calibri"/>
          <w:color w:val="000000" w:themeColor="text1"/>
          <w:sz w:val="18"/>
          <w:szCs w:val="18"/>
          <w14:textFill>
            <w14:solidFill>
              <w14:schemeClr w14:val="tx1"/>
            </w14:solidFill>
          </w14:textFill>
        </w:rPr>
        <w:t>C</w:t>
      </w:r>
      <w:r>
        <w:rPr>
          <w:rFonts w:hint="default" w:ascii="Calibri" w:hAnsi="Calibri" w:eastAsia="宋体" w:cs="Calibri"/>
          <w:color w:val="000000" w:themeColor="text1"/>
          <w:sz w:val="18"/>
          <w:szCs w:val="18"/>
          <w14:textFill>
            <w14:solidFill>
              <w14:schemeClr w14:val="tx1"/>
            </w14:solidFill>
          </w14:textFill>
        </w:rPr>
        <w:t>, a</w:t>
      </w:r>
      <w:r>
        <w:rPr>
          <w:rFonts w:hint="default" w:ascii="Calibri" w:hAnsi="Calibri" w:cs="Calibri"/>
          <w:color w:val="000000" w:themeColor="text1"/>
          <w:sz w:val="18"/>
          <w:szCs w:val="18"/>
          <w14:textFill>
            <w14:solidFill>
              <w14:schemeClr w14:val="tx1"/>
            </w14:solidFill>
          </w14:textFill>
        </w:rPr>
        <w:t xml:space="preserve"> small amount of weight loss was observed from the diagram. </w:t>
      </w:r>
    </w:p>
    <w:p>
      <w:pPr>
        <w:pStyle w:val="89"/>
        <w:keepNext w:val="0"/>
        <w:keepLines w:val="0"/>
        <w:pageBreakBefore w:val="0"/>
        <w:widowControl/>
        <w:kinsoku/>
        <w:wordWrap/>
        <w:overflowPunct/>
        <w:topLinePunct w:val="0"/>
        <w:autoSpaceDE/>
        <w:autoSpaceDN/>
        <w:bidi w:val="0"/>
        <w:adjustRightInd/>
        <w:snapToGrid/>
        <w:spacing w:before="160" w:after="80" w:line="276" w:lineRule="auto"/>
        <w:jc w:val="both"/>
        <w:textAlignment w:val="auto"/>
        <w:rPr>
          <w:rFonts w:hAnsi="Times New Roman" w:cs="Times New Roman" w:asciiTheme="minorAscii"/>
          <w:b/>
          <w:color w:val="000000" w:themeColor="text1"/>
          <w:sz w:val="18"/>
          <w:szCs w:val="18"/>
          <w14:textFill>
            <w14:solidFill>
              <w14:schemeClr w14:val="tx1"/>
            </w14:solidFill>
          </w14:textFill>
        </w:rPr>
      </w:pPr>
      <w:bookmarkStart w:id="16" w:name="OLE_LINK484"/>
      <w:bookmarkStart w:id="17" w:name="OLE_LINK485"/>
      <w:r>
        <w:rPr>
          <w:rFonts w:asciiTheme="minorAscii"/>
          <w:color w:val="000000" w:themeColor="text1"/>
          <w:lang w:eastAsia="en-GB"/>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margin">
                  <wp:posOffset>21590</wp:posOffset>
                </wp:positionH>
                <wp:positionV relativeFrom="page">
                  <wp:posOffset>2047240</wp:posOffset>
                </wp:positionV>
                <wp:extent cx="6421120" cy="3022600"/>
                <wp:effectExtent l="4445" t="5080" r="5715" b="5080"/>
                <wp:wrapTopAndBottom/>
                <wp:docPr id="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21120" cy="3022600"/>
                        </a:xfrm>
                        <a:prstGeom prst="rect">
                          <a:avLst/>
                        </a:prstGeom>
                        <a:solidFill>
                          <a:srgbClr val="FFFFFF"/>
                        </a:solidFill>
                        <a:ln w="9525">
                          <a:solidFill>
                            <a:srgbClr val="000000">
                              <a:alpha val="40000"/>
                            </a:srgbClr>
                          </a:solidFill>
                          <a:miter lim="800000"/>
                        </a:ln>
                      </wps:spPr>
                      <wps:txbx>
                        <w:txbxContent>
                          <w:p>
                            <w:pPr>
                              <w:keepNext w:val="0"/>
                              <w:keepLines w:val="0"/>
                              <w:pageBreakBefore w:val="0"/>
                              <w:widowControl/>
                              <w:kinsoku/>
                              <w:wordWrap/>
                              <w:overflowPunct/>
                              <w:topLinePunct w:val="0"/>
                              <w:autoSpaceDE/>
                              <w:autoSpaceDN/>
                              <w:bidi w:val="0"/>
                              <w:adjustRightInd/>
                              <w:snapToGrid/>
                              <w:spacing w:line="276" w:lineRule="auto"/>
                              <w:jc w:val="center"/>
                              <w:textAlignment w:val="auto"/>
                              <w:rPr>
                                <w:rFonts w:hAnsi="Times New Roman" w:cs="Times New Roman" w:asciiTheme="minorAscii"/>
                                <w:b/>
                                <w:bCs/>
                                <w:sz w:val="18"/>
                                <w:szCs w:val="18"/>
                              </w:rPr>
                            </w:pPr>
                            <w:r>
                              <w:rPr>
                                <w:rFonts w:hint="eastAsia" w:hAnsi="Times New Roman" w:eastAsia="宋体" w:cs="Times New Roman" w:asciiTheme="minorAscii"/>
                                <w:b/>
                                <w:bCs/>
                                <w:sz w:val="18"/>
                                <w:szCs w:val="18"/>
                                <w:lang w:eastAsia="zh-CN"/>
                              </w:rPr>
                              <w:drawing>
                                <wp:inline distT="0" distB="0" distL="114300" distR="114300">
                                  <wp:extent cx="6299835" cy="2561590"/>
                                  <wp:effectExtent l="0" t="0" r="9525" b="13970"/>
                                  <wp:docPr id="16" name="图片 16" descr="E:\科研\Paper\Xinlei Li\Draft\CEC\Final\Figures\revised\Figure 7.tif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科研\Paper\Xinlei Li\Draft\CEC\Final\Figures\revised\Figure 7.tifFigure 7"/>
                                          <pic:cNvPicPr>
                                            <a:picLocks noChangeAspect="1"/>
                                          </pic:cNvPicPr>
                                        </pic:nvPicPr>
                                        <pic:blipFill>
                                          <a:blip r:embed="rId18"/>
                                          <a:srcRect r="483" b="695"/>
                                          <a:stretch>
                                            <a:fillRect/>
                                          </a:stretch>
                                        </pic:blipFill>
                                        <pic:spPr>
                                          <a:xfrm>
                                            <a:off x="0" y="0"/>
                                            <a:ext cx="6299835" cy="25615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76" w:lineRule="auto"/>
                              <w:jc w:val="both"/>
                              <w:textAlignment w:val="auto"/>
                              <w:rPr>
                                <w:rFonts w:hint="default" w:ascii="Calibri" w:hAnsi="Calibri" w:cs="Calibri"/>
                                <w:sz w:val="18"/>
                                <w:szCs w:val="18"/>
                                <w:lang w:val="en-US" w:eastAsia="ko-KR"/>
                              </w:rPr>
                            </w:pPr>
                            <w:r>
                              <w:rPr>
                                <w:rFonts w:hAnsi="Times New Roman" w:cs="Times New Roman" w:asciiTheme="minorAscii"/>
                                <w:b/>
                                <w:bCs/>
                                <w:sz w:val="18"/>
                                <w:szCs w:val="18"/>
                              </w:rPr>
                              <w:t xml:space="preserve">Figure </w:t>
                            </w:r>
                            <w:r>
                              <w:rPr>
                                <w:rFonts w:hint="eastAsia" w:hAnsi="Times New Roman" w:eastAsia="宋体" w:cs="Times New Roman" w:asciiTheme="minorAscii"/>
                                <w:b/>
                                <w:bCs/>
                                <w:sz w:val="18"/>
                                <w:szCs w:val="18"/>
                                <w:lang w:val="en-US" w:eastAsia="zh-CN"/>
                              </w:rPr>
                              <w:t>7</w:t>
                            </w:r>
                            <w:r>
                              <w:rPr>
                                <w:rFonts w:hAnsi="Times New Roman" w:cs="Times New Roman" w:asciiTheme="minorAscii"/>
                                <w:b/>
                                <w:bCs/>
                                <w:sz w:val="18"/>
                                <w:szCs w:val="18"/>
                              </w:rPr>
                              <w:t>.</w:t>
                            </w:r>
                            <w:r>
                              <w:rPr>
                                <w:rFonts w:hAnsi="AdvOT51c1769e" w:eastAsia="AdvOT51c1769e" w:asciiTheme="minorAscii"/>
                                <w:sz w:val="18"/>
                                <w:szCs w:val="18"/>
                              </w:rPr>
                              <w:t xml:space="preserve"> </w:t>
                            </w:r>
                            <w:r>
                              <w:rPr>
                                <w:rFonts w:hint="default" w:ascii="Calibri" w:hAnsi="Calibri" w:cs="Calibri"/>
                                <w:color w:val="000000" w:themeColor="text1"/>
                                <w:sz w:val="18"/>
                                <w:szCs w:val="18"/>
                                <w14:textFill>
                                  <w14:solidFill>
                                    <w14:schemeClr w14:val="tx1"/>
                                  </w14:solidFill>
                                </w14:textFill>
                              </w:rPr>
                              <w:t xml:space="preserve">UV-vis diffuse reflectance spectra for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(a) and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(b).</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7pt;margin-top:161.2pt;height:238pt;width:505.6pt;mso-position-horizontal-relative:margin;mso-position-vertical-relative:page;mso-wrap-distance-bottom:0pt;mso-wrap-distance-top:0pt;z-index:251668480;mso-width-relative:page;mso-height-relative:page;" fillcolor="#FFFFFF" filled="t" stroked="t" coordsize="21600,21600" o:gfxdata="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RCos12QAAAAoBAAAPAAAAAAAAAAEAIAAAACIAAABkcnMv&#10;ZG93bnJldi54bWxQSwECFAAUAAAACACHTuJAoEFgBjsCAACdBAAADgAAAAAAAAABACAAAAAoAQAA&#10;ZHJzL2Uyb0RvYy54bWxQSwUGAAAAAAYABgBZAQAA1QUAAAAA&#10;">
                <v:fill on="t" focussize="0,0"/>
                <v:stroke color="#000000" opacity="26214f"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76" w:lineRule="auto"/>
                        <w:jc w:val="center"/>
                        <w:textAlignment w:val="auto"/>
                        <w:rPr>
                          <w:rFonts w:hAnsi="Times New Roman" w:cs="Times New Roman" w:asciiTheme="minorAscii"/>
                          <w:b/>
                          <w:bCs/>
                          <w:sz w:val="18"/>
                          <w:szCs w:val="18"/>
                        </w:rPr>
                      </w:pPr>
                      <w:r>
                        <w:rPr>
                          <w:rFonts w:hint="eastAsia" w:hAnsi="Times New Roman" w:eastAsia="宋体" w:cs="Times New Roman" w:asciiTheme="minorAscii"/>
                          <w:b/>
                          <w:bCs/>
                          <w:sz w:val="18"/>
                          <w:szCs w:val="18"/>
                          <w:lang w:eastAsia="zh-CN"/>
                        </w:rPr>
                        <w:drawing>
                          <wp:inline distT="0" distB="0" distL="114300" distR="114300">
                            <wp:extent cx="6299835" cy="2561590"/>
                            <wp:effectExtent l="0" t="0" r="9525" b="13970"/>
                            <wp:docPr id="16" name="图片 16" descr="E:\科研\Paper\Xinlei Li\Draft\CEC\Final\Figures\revised\Figure 7.tif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科研\Paper\Xinlei Li\Draft\CEC\Final\Figures\revised\Figure 7.tifFigure 7"/>
                                    <pic:cNvPicPr>
                                      <a:picLocks noChangeAspect="1"/>
                                    </pic:cNvPicPr>
                                  </pic:nvPicPr>
                                  <pic:blipFill>
                                    <a:blip r:embed="rId18"/>
                                    <a:srcRect r="483" b="695"/>
                                    <a:stretch>
                                      <a:fillRect/>
                                    </a:stretch>
                                  </pic:blipFill>
                                  <pic:spPr>
                                    <a:xfrm>
                                      <a:off x="0" y="0"/>
                                      <a:ext cx="6299835" cy="25615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76" w:lineRule="auto"/>
                        <w:jc w:val="both"/>
                        <w:textAlignment w:val="auto"/>
                        <w:rPr>
                          <w:rFonts w:hint="default" w:ascii="Calibri" w:hAnsi="Calibri" w:cs="Calibri"/>
                          <w:sz w:val="18"/>
                          <w:szCs w:val="18"/>
                          <w:lang w:val="en-US" w:eastAsia="ko-KR"/>
                        </w:rPr>
                      </w:pPr>
                      <w:r>
                        <w:rPr>
                          <w:rFonts w:hAnsi="Times New Roman" w:cs="Times New Roman" w:asciiTheme="minorAscii"/>
                          <w:b/>
                          <w:bCs/>
                          <w:sz w:val="18"/>
                          <w:szCs w:val="18"/>
                        </w:rPr>
                        <w:t xml:space="preserve">Figure </w:t>
                      </w:r>
                      <w:r>
                        <w:rPr>
                          <w:rFonts w:hint="eastAsia" w:hAnsi="Times New Roman" w:eastAsia="宋体" w:cs="Times New Roman" w:asciiTheme="minorAscii"/>
                          <w:b/>
                          <w:bCs/>
                          <w:sz w:val="18"/>
                          <w:szCs w:val="18"/>
                          <w:lang w:val="en-US" w:eastAsia="zh-CN"/>
                        </w:rPr>
                        <w:t>7</w:t>
                      </w:r>
                      <w:r>
                        <w:rPr>
                          <w:rFonts w:hAnsi="Times New Roman" w:cs="Times New Roman" w:asciiTheme="minorAscii"/>
                          <w:b/>
                          <w:bCs/>
                          <w:sz w:val="18"/>
                          <w:szCs w:val="18"/>
                        </w:rPr>
                        <w:t>.</w:t>
                      </w:r>
                      <w:r>
                        <w:rPr>
                          <w:rFonts w:hAnsi="AdvOT51c1769e" w:eastAsia="AdvOT51c1769e" w:asciiTheme="minorAscii"/>
                          <w:sz w:val="18"/>
                          <w:szCs w:val="18"/>
                        </w:rPr>
                        <w:t xml:space="preserve"> </w:t>
                      </w:r>
                      <w:r>
                        <w:rPr>
                          <w:rFonts w:hint="default" w:ascii="Calibri" w:hAnsi="Calibri" w:cs="Calibri"/>
                          <w:color w:val="000000" w:themeColor="text1"/>
                          <w:sz w:val="18"/>
                          <w:szCs w:val="18"/>
                          <w14:textFill>
                            <w14:solidFill>
                              <w14:schemeClr w14:val="tx1"/>
                            </w14:solidFill>
                          </w14:textFill>
                        </w:rPr>
                        <w:t xml:space="preserve">UV-vis diffuse reflectance spectra for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(a) and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(b).</w:t>
                      </w:r>
                    </w:p>
                  </w:txbxContent>
                </v:textbox>
                <w10:wrap type="topAndBottom"/>
              </v:shape>
            </w:pict>
          </mc:Fallback>
        </mc:AlternateContent>
      </w:r>
      <w:r>
        <w:rPr>
          <w:rFonts w:hAnsi="Times New Roman" w:cs="Times New Roman" w:asciiTheme="minorAscii"/>
          <w:b/>
          <w:color w:val="000000" w:themeColor="text1"/>
          <w:sz w:val="18"/>
          <w:szCs w:val="18"/>
          <w14:textFill>
            <w14:solidFill>
              <w14:schemeClr w14:val="tx1"/>
            </w14:solidFill>
          </w14:textFill>
        </w:rPr>
        <w:t>3.</w:t>
      </w:r>
      <w:r>
        <w:rPr>
          <w:rFonts w:hint="default" w:hAnsi="Times New Roman" w:cs="Times New Roman" w:asciiTheme="minorAscii"/>
          <w:b/>
          <w:color w:val="000000" w:themeColor="text1"/>
          <w:sz w:val="18"/>
          <w:szCs w:val="18"/>
          <w:lang w:val="en-US"/>
          <w14:textFill>
            <w14:solidFill>
              <w14:schemeClr w14:val="tx1"/>
            </w14:solidFill>
          </w14:textFill>
        </w:rPr>
        <w:t>5</w:t>
      </w:r>
      <w:r>
        <w:rPr>
          <w:rFonts w:hAnsi="Times New Roman" w:cs="Times New Roman" w:asciiTheme="minorAscii"/>
          <w:b/>
          <w:color w:val="000000" w:themeColor="text1"/>
          <w:sz w:val="18"/>
          <w:szCs w:val="18"/>
          <w14:textFill>
            <w14:solidFill>
              <w14:schemeClr w14:val="tx1"/>
            </w14:solidFill>
          </w14:textFill>
        </w:rPr>
        <w:t xml:space="preserve">. </w:t>
      </w:r>
      <w:r>
        <w:rPr>
          <w:rFonts w:hint="default" w:hAnsi="Times New Roman" w:cs="Times New Roman" w:asciiTheme="minorAscii"/>
          <w:b/>
          <w:color w:val="000000" w:themeColor="text1"/>
          <w:sz w:val="18"/>
          <w:szCs w:val="18"/>
          <w14:textFill>
            <w14:solidFill>
              <w14:schemeClr w14:val="tx1"/>
            </w14:solidFill>
          </w14:textFill>
        </w:rPr>
        <w:t>Optical Properties</w:t>
      </w:r>
      <w:r>
        <w:rPr>
          <w:rFonts w:hAnsi="Times New Roman" w:cs="Times New Roman" w:asciiTheme="minorAscii"/>
          <w:b/>
          <w:color w:val="000000" w:themeColor="text1"/>
          <w:sz w:val="18"/>
          <w:szCs w:val="18"/>
          <w14:textFill>
            <w14:solidFill>
              <w14:schemeClr w14:val="tx1"/>
            </w14:solidFill>
          </w14:textFill>
        </w:rPr>
        <w:t>.</w:t>
      </w:r>
    </w:p>
    <w:bookmarkEnd w:id="16"/>
    <w:bookmarkEnd w:id="17"/>
    <w:p>
      <w:pPr>
        <w:keepNext w:val="0"/>
        <w:keepLines w:val="0"/>
        <w:pageBreakBefore w:val="0"/>
        <w:widowControl/>
        <w:kinsoku/>
        <w:wordWrap/>
        <w:overflowPunct/>
        <w:topLinePunct w:val="0"/>
        <w:autoSpaceDE/>
        <w:autoSpaceDN/>
        <w:bidi w:val="0"/>
        <w:adjustRightInd/>
        <w:snapToGrid/>
        <w:spacing w:after="0" w:line="276" w:lineRule="auto"/>
        <w:ind w:firstLine="284" w:firstLineChars="0"/>
        <w:jc w:val="both"/>
        <w:textAlignment w:val="auto"/>
        <w:rPr>
          <w:rFonts w:hint="default" w:ascii="Calibri" w:hAnsi="Calibri" w:eastAsia="宋体" w:cs="Calibri"/>
          <w:color w:val="000000" w:themeColor="text1"/>
          <w:sz w:val="18"/>
          <w:szCs w:val="18"/>
          <w14:textFill>
            <w14:solidFill>
              <w14:schemeClr w14:val="tx1"/>
            </w14:solidFill>
          </w14:textFill>
        </w:rPr>
      </w:pPr>
      <w:r>
        <w:rPr>
          <w:rFonts w:hint="default" w:ascii="Calibri" w:hAnsi="Calibri" w:eastAsia="宋体" w:cs="Calibri"/>
          <w:color w:val="000000" w:themeColor="text1"/>
          <w:sz w:val="18"/>
          <w:szCs w:val="18"/>
          <w14:textFill>
            <w14:solidFill>
              <w14:schemeClr w14:val="tx1"/>
            </w14:solidFill>
          </w14:textFill>
        </w:rPr>
        <w:t xml:space="preserve">The optical diffuse reflectance spectra of of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and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 xml:space="preserve">are shown in Figure </w:t>
      </w:r>
      <w:r>
        <w:rPr>
          <w:rFonts w:hint="eastAsia" w:ascii="Calibri" w:hAnsi="Calibri" w:eastAsia="宋体" w:cs="Calibri"/>
          <w:color w:val="000000" w:themeColor="text1"/>
          <w:sz w:val="18"/>
          <w:szCs w:val="18"/>
          <w:lang w:val="en-US" w:eastAsia="zh-CN"/>
          <w14:textFill>
            <w14:solidFill>
              <w14:schemeClr w14:val="tx1"/>
            </w14:solidFill>
          </w14:textFill>
        </w:rPr>
        <w:t>7</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The absorption data (</w:t>
      </w:r>
      <w:r>
        <w:rPr>
          <w:rFonts w:hint="default" w:ascii="Calibri" w:hAnsi="Calibri" w:eastAsia="AdvOT02ce3bbb.I" w:cs="Calibri"/>
          <w:i/>
          <w:iCs/>
          <w:color w:val="000000" w:themeColor="text1"/>
          <w:sz w:val="18"/>
          <w:szCs w:val="18"/>
          <w14:textFill>
            <w14:solidFill>
              <w14:schemeClr w14:val="tx1"/>
            </w14:solidFill>
          </w14:textFill>
        </w:rPr>
        <w:t>K</w:t>
      </w:r>
      <w:r>
        <w:rPr>
          <w:rFonts w:hint="default" w:ascii="Calibri" w:hAnsi="Calibri" w:eastAsia="AdvOT2e364b11" w:cs="Calibri"/>
          <w:i/>
          <w:iCs/>
          <w:color w:val="000000" w:themeColor="text1"/>
          <w:sz w:val="18"/>
          <w:szCs w:val="18"/>
          <w14:textFill>
            <w14:solidFill>
              <w14:schemeClr w14:val="tx1"/>
            </w14:solidFill>
          </w14:textFill>
        </w:rPr>
        <w:t>/</w:t>
      </w:r>
      <w:r>
        <w:rPr>
          <w:rFonts w:hint="default" w:ascii="Calibri" w:hAnsi="Calibri" w:eastAsia="AdvOT02ce3bbb.I" w:cs="Calibri"/>
          <w:i/>
          <w:iCs/>
          <w:color w:val="000000" w:themeColor="text1"/>
          <w:sz w:val="18"/>
          <w:szCs w:val="18"/>
          <w14:textFill>
            <w14:solidFill>
              <w14:schemeClr w14:val="tx1"/>
            </w14:solidFill>
          </w14:textFill>
        </w:rPr>
        <w:t>S</w:t>
      </w:r>
      <w:r>
        <w:rPr>
          <w:rFonts w:hint="default" w:ascii="Calibri" w:hAnsi="Calibri" w:eastAsia="AdvOT2e364b11" w:cs="Calibri"/>
          <w:color w:val="000000" w:themeColor="text1"/>
          <w:sz w:val="18"/>
          <w:szCs w:val="18"/>
          <w14:textFill>
            <w14:solidFill>
              <w14:schemeClr w14:val="tx1"/>
            </w14:solidFill>
          </w14:textFill>
        </w:rPr>
        <w:t>) were calculated from re</w:t>
      </w:r>
      <w:r>
        <w:rPr>
          <w:rFonts w:hint="default" w:ascii="Calibri" w:hAnsi="Calibri" w:eastAsia="AdvOT2e364b11+fb" w:cs="Calibri"/>
          <w:color w:val="000000" w:themeColor="text1"/>
          <w:sz w:val="18"/>
          <w:szCs w:val="18"/>
          <w14:textFill>
            <w14:solidFill>
              <w14:schemeClr w14:val="tx1"/>
            </w14:solidFill>
          </w14:textFill>
        </w:rPr>
        <w:t>fl</w:t>
      </w:r>
      <w:r>
        <w:rPr>
          <w:rFonts w:hint="default" w:ascii="Calibri" w:hAnsi="Calibri" w:eastAsia="AdvOT2e364b11" w:cs="Calibri"/>
          <w:color w:val="000000" w:themeColor="text1"/>
          <w:sz w:val="18"/>
          <w:szCs w:val="18"/>
          <w14:textFill>
            <w14:solidFill>
              <w14:schemeClr w14:val="tx1"/>
            </w14:solidFill>
          </w14:textFill>
        </w:rPr>
        <w:t>ectance data with the Kubelka</w:t>
      </w:r>
      <w:r>
        <w:rPr>
          <w:rFonts w:hint="default" w:ascii="Calibri" w:hAnsi="Calibri" w:eastAsia="AdvOT8608a8d1+22" w:cs="Calibri"/>
          <w:color w:val="000000" w:themeColor="text1"/>
          <w:sz w:val="18"/>
          <w:szCs w:val="18"/>
          <w14:textFill>
            <w14:solidFill>
              <w14:schemeClr w14:val="tx1"/>
            </w14:solidFill>
          </w14:textFill>
        </w:rPr>
        <w:t>−</w:t>
      </w:r>
      <w:r>
        <w:rPr>
          <w:rFonts w:hint="default" w:ascii="Calibri" w:hAnsi="Calibri" w:eastAsia="AdvOT2e364b11" w:cs="Calibri"/>
          <w:color w:val="000000" w:themeColor="text1"/>
          <w:sz w:val="18"/>
          <w:szCs w:val="18"/>
          <w14:textFill>
            <w14:solidFill>
              <w14:schemeClr w14:val="tx1"/>
            </w14:solidFill>
          </w14:textFill>
        </w:rPr>
        <w:t>Munk function</w:t>
      </w:r>
      <w:r>
        <w:rPr>
          <w:rFonts w:hint="default" w:ascii="Calibri" w:hAnsi="Calibri" w:eastAsia="宋体" w:cs="Calibri"/>
          <w:color w:val="000000" w:themeColor="text1"/>
          <w:sz w:val="18"/>
          <w:szCs w:val="18"/>
          <w:vertAlign w:val="superscript"/>
          <w14:textFill>
            <w14:solidFill>
              <w14:schemeClr w14:val="tx1"/>
            </w14:solidFill>
          </w14:textFill>
        </w:rPr>
        <w:t>45</w:t>
      </w:r>
      <w:r>
        <w:rPr>
          <w:rFonts w:hint="default" w:ascii="Calibri" w:hAnsi="Calibri" w:eastAsia="AdvOT2e364b11" w:cs="Calibri"/>
          <w:color w:val="000000" w:themeColor="text1"/>
          <w:sz w:val="18"/>
          <w:szCs w:val="18"/>
          <w14:textFill>
            <w14:solidFill>
              <w14:schemeClr w14:val="tx1"/>
            </w14:solidFill>
          </w14:textFill>
        </w:rPr>
        <w:t>:</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eastAsia="AdvOT02ce3bbb.I" w:cs="Calibri"/>
          <w:i/>
          <w:iCs/>
          <w:color w:val="000000" w:themeColor="text1"/>
          <w:sz w:val="18"/>
          <w:szCs w:val="18"/>
          <w14:textFill>
            <w14:solidFill>
              <w14:schemeClr w14:val="tx1"/>
            </w14:solidFill>
          </w14:textFill>
        </w:rPr>
        <w:t>F</w:t>
      </w:r>
      <w:r>
        <w:rPr>
          <w:rFonts w:hint="default" w:ascii="Calibri" w:hAnsi="Calibri" w:eastAsia="AdvOT2e364b11" w:cs="Calibri"/>
          <w:color w:val="000000" w:themeColor="text1"/>
          <w:sz w:val="18"/>
          <w:szCs w:val="18"/>
          <w14:textFill>
            <w14:solidFill>
              <w14:schemeClr w14:val="tx1"/>
            </w14:solidFill>
          </w14:textFill>
        </w:rPr>
        <w:t>(</w:t>
      </w:r>
      <w:r>
        <w:rPr>
          <w:rFonts w:hint="default" w:ascii="Calibri" w:hAnsi="Calibri" w:eastAsia="AdvOT02ce3bbb.I" w:cs="Calibri"/>
          <w:i/>
          <w:iCs/>
          <w:color w:val="000000" w:themeColor="text1"/>
          <w:sz w:val="18"/>
          <w:szCs w:val="18"/>
          <w14:textFill>
            <w14:solidFill>
              <w14:schemeClr w14:val="tx1"/>
            </w14:solidFill>
          </w14:textFill>
        </w:rPr>
        <w:t>R</w:t>
      </w:r>
      <w:r>
        <w:rPr>
          <w:rFonts w:hint="default" w:ascii="Calibri" w:hAnsi="Calibri" w:eastAsia="AdvOT2e364b11" w:cs="Calibri"/>
          <w:color w:val="000000" w:themeColor="text1"/>
          <w:sz w:val="18"/>
          <w:szCs w:val="18"/>
          <w14:textFill>
            <w14:solidFill>
              <w14:schemeClr w14:val="tx1"/>
            </w14:solidFill>
          </w14:textFill>
        </w:rPr>
        <w:t xml:space="preserve">) = </w:t>
      </w:r>
      <w:r>
        <w:rPr>
          <w:rFonts w:hint="default" w:ascii="Calibri" w:hAnsi="Calibri" w:eastAsia="AdvOT02ce3bbb.I" w:cs="Calibri"/>
          <w:i/>
          <w:iCs/>
          <w:color w:val="000000" w:themeColor="text1"/>
          <w:sz w:val="18"/>
          <w:szCs w:val="18"/>
          <w14:textFill>
            <w14:solidFill>
              <w14:schemeClr w14:val="tx1"/>
            </w14:solidFill>
          </w14:textFill>
        </w:rPr>
        <w:t>K</w:t>
      </w:r>
      <w:r>
        <w:rPr>
          <w:rFonts w:hint="default" w:ascii="Calibri" w:hAnsi="Calibri" w:eastAsia="AdvOT2e364b11" w:cs="Calibri"/>
          <w:i/>
          <w:iCs/>
          <w:color w:val="000000" w:themeColor="text1"/>
          <w:sz w:val="18"/>
          <w:szCs w:val="18"/>
          <w14:textFill>
            <w14:solidFill>
              <w14:schemeClr w14:val="tx1"/>
            </w14:solidFill>
          </w14:textFill>
        </w:rPr>
        <w:t>/</w:t>
      </w:r>
      <w:r>
        <w:rPr>
          <w:rFonts w:hint="default" w:ascii="Calibri" w:hAnsi="Calibri" w:eastAsia="AdvOT02ce3bbb.I" w:cs="Calibri"/>
          <w:i/>
          <w:iCs/>
          <w:color w:val="000000" w:themeColor="text1"/>
          <w:sz w:val="18"/>
          <w:szCs w:val="18"/>
          <w14:textFill>
            <w14:solidFill>
              <w14:schemeClr w14:val="tx1"/>
            </w14:solidFill>
          </w14:textFill>
        </w:rPr>
        <w:t>S</w:t>
      </w:r>
      <w:r>
        <w:rPr>
          <w:rFonts w:hint="default" w:ascii="Calibri" w:hAnsi="Calibri" w:eastAsia="AdvOT02ce3bbb.I"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 (</w:t>
      </w:r>
      <w:r>
        <w:rPr>
          <w:rFonts w:hint="default" w:ascii="Calibri" w:hAnsi="Calibri" w:eastAsia="AdvOT2e364b11" w:cs="Calibri"/>
          <w:i/>
          <w:iCs/>
          <w:color w:val="000000" w:themeColor="text1"/>
          <w:sz w:val="18"/>
          <w:szCs w:val="18"/>
          <w14:textFill>
            <w14:solidFill>
              <w14:schemeClr w14:val="tx1"/>
            </w14:solidFill>
          </w14:textFill>
        </w:rPr>
        <w:t>1</w:t>
      </w:r>
      <w:r>
        <w:rPr>
          <w:rFonts w:hint="default" w:ascii="Calibri" w:hAnsi="Calibri" w:eastAsia="AdvOT8608a8d1+22" w:cs="Calibri"/>
          <w:i/>
          <w:iCs/>
          <w:color w:val="000000" w:themeColor="text1"/>
          <w:sz w:val="18"/>
          <w:szCs w:val="18"/>
          <w14:textFill>
            <w14:solidFill>
              <w14:schemeClr w14:val="tx1"/>
            </w14:solidFill>
          </w14:textFill>
        </w:rPr>
        <w:t xml:space="preserve">− </w:t>
      </w:r>
      <w:r>
        <w:rPr>
          <w:rFonts w:hint="default" w:ascii="Calibri" w:hAnsi="Calibri" w:eastAsia="AdvOT02ce3bbb.I" w:cs="Calibri"/>
          <w:i/>
          <w:iCs/>
          <w:color w:val="000000" w:themeColor="text1"/>
          <w:sz w:val="18"/>
          <w:szCs w:val="18"/>
          <w14:textFill>
            <w14:solidFill>
              <w14:schemeClr w14:val="tx1"/>
            </w14:solidFill>
          </w14:textFill>
        </w:rPr>
        <w:t>R</w:t>
      </w:r>
      <w:r>
        <w:rPr>
          <w:rFonts w:hint="default" w:ascii="Calibri" w:hAnsi="Calibri" w:eastAsia="AdvOT2e364b11" w:cs="Calibri"/>
          <w:color w:val="000000" w:themeColor="text1"/>
          <w:sz w:val="18"/>
          <w:szCs w:val="18"/>
          <w14:textFill>
            <w14:solidFill>
              <w14:schemeClr w14:val="tx1"/>
            </w14:solidFill>
          </w14:textFill>
        </w:rPr>
        <w:t>)</w:t>
      </w:r>
      <w:r>
        <w:rPr>
          <w:rFonts w:hint="default" w:ascii="Calibri" w:hAnsi="Calibri" w:eastAsia="AdvOT2e364b11" w:cs="Calibri"/>
          <w:color w:val="000000" w:themeColor="text1"/>
          <w:sz w:val="18"/>
          <w:szCs w:val="18"/>
          <w:vertAlign w:val="superscript"/>
          <w14:textFill>
            <w14:solidFill>
              <w14:schemeClr w14:val="tx1"/>
            </w14:solidFill>
          </w14:textFill>
        </w:rPr>
        <w:t>2</w:t>
      </w:r>
      <w:r>
        <w:rPr>
          <w:rFonts w:hint="default" w:ascii="Calibri" w:hAnsi="Calibri" w:eastAsia="AdvOT2e364b11" w:cs="Calibri"/>
          <w:color w:val="000000" w:themeColor="text1"/>
          <w:sz w:val="18"/>
          <w:szCs w:val="18"/>
          <w14:textFill>
            <w14:solidFill>
              <w14:schemeClr w14:val="tx1"/>
            </w14:solidFill>
          </w14:textFill>
        </w:rPr>
        <w:t>/2</w:t>
      </w:r>
      <w:r>
        <w:rPr>
          <w:rFonts w:hint="default" w:ascii="Calibri" w:hAnsi="Calibri" w:eastAsia="AdvOT02ce3bbb.I" w:cs="Calibri"/>
          <w:i/>
          <w:iCs/>
          <w:color w:val="000000" w:themeColor="text1"/>
          <w:sz w:val="18"/>
          <w:szCs w:val="18"/>
          <w14:textFill>
            <w14:solidFill>
              <w14:schemeClr w14:val="tx1"/>
            </w14:solidFill>
          </w14:textFill>
        </w:rPr>
        <w:t>R</w:t>
      </w:r>
      <w:r>
        <w:rPr>
          <w:rFonts w:hint="default" w:ascii="Calibri" w:hAnsi="Calibri" w:eastAsia="AdvOT2e364b11" w:cs="Calibri"/>
          <w:color w:val="000000" w:themeColor="text1"/>
          <w:sz w:val="18"/>
          <w:szCs w:val="18"/>
          <w14:textFill>
            <w14:solidFill>
              <w14:schemeClr w14:val="tx1"/>
            </w14:solidFill>
          </w14:textFill>
        </w:rPr>
        <w:t xml:space="preserve">, where </w:t>
      </w:r>
      <w:r>
        <w:rPr>
          <w:rFonts w:hint="default" w:ascii="Calibri" w:hAnsi="Calibri" w:eastAsia="AdvOT02ce3bbb.I" w:cs="Calibri"/>
          <w:i/>
          <w:iCs/>
          <w:color w:val="000000" w:themeColor="text1"/>
          <w:sz w:val="18"/>
          <w:szCs w:val="18"/>
          <w14:textFill>
            <w14:solidFill>
              <w14:schemeClr w14:val="tx1"/>
            </w14:solidFill>
          </w14:textFill>
        </w:rPr>
        <w:t>R</w:t>
      </w:r>
      <w:r>
        <w:rPr>
          <w:rFonts w:hint="default" w:ascii="Calibri" w:hAnsi="Calibri" w:eastAsia="AdvOT02ce3bbb.I"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is the re</w:t>
      </w:r>
      <w:r>
        <w:rPr>
          <w:rFonts w:hint="default" w:ascii="Calibri" w:hAnsi="Calibri" w:eastAsia="AdvOT2e364b11+fb" w:cs="Calibri"/>
          <w:color w:val="000000" w:themeColor="text1"/>
          <w:sz w:val="18"/>
          <w:szCs w:val="18"/>
          <w14:textFill>
            <w14:solidFill>
              <w14:schemeClr w14:val="tx1"/>
            </w14:solidFill>
          </w14:textFill>
        </w:rPr>
        <w:t>fl</w:t>
      </w:r>
      <w:r>
        <w:rPr>
          <w:rFonts w:hint="default" w:ascii="Calibri" w:hAnsi="Calibri" w:eastAsia="AdvOT2e364b11" w:cs="Calibri"/>
          <w:color w:val="000000" w:themeColor="text1"/>
          <w:sz w:val="18"/>
          <w:szCs w:val="18"/>
          <w14:textFill>
            <w14:solidFill>
              <w14:schemeClr w14:val="tx1"/>
            </w14:solidFill>
          </w14:textFill>
        </w:rPr>
        <w:t xml:space="preserve">ectance, </w:t>
      </w:r>
      <w:r>
        <w:rPr>
          <w:rFonts w:hint="default" w:ascii="Calibri" w:hAnsi="Calibri" w:eastAsia="AdvOT02ce3bbb.I" w:cs="Calibri"/>
          <w:i/>
          <w:iCs/>
          <w:color w:val="000000" w:themeColor="text1"/>
          <w:sz w:val="18"/>
          <w:szCs w:val="18"/>
          <w14:textFill>
            <w14:solidFill>
              <w14:schemeClr w14:val="tx1"/>
            </w14:solidFill>
          </w14:textFill>
        </w:rPr>
        <w:t>K</w:t>
      </w:r>
      <w:r>
        <w:rPr>
          <w:rFonts w:hint="default" w:ascii="Calibri" w:hAnsi="Calibri" w:eastAsia="AdvOT02ce3bbb.I"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is the absorption coe</w:t>
      </w:r>
      <w:r>
        <w:rPr>
          <w:rFonts w:hint="default" w:ascii="Calibri" w:hAnsi="Calibri" w:eastAsia="AdvOT2e364b11+fb" w:cs="Calibri"/>
          <w:color w:val="000000" w:themeColor="text1"/>
          <w:sz w:val="18"/>
          <w:szCs w:val="18"/>
          <w14:textFill>
            <w14:solidFill>
              <w14:schemeClr w14:val="tx1"/>
            </w14:solidFill>
          </w14:textFill>
        </w:rPr>
        <w:t>ffi</w:t>
      </w:r>
      <w:r>
        <w:rPr>
          <w:rFonts w:hint="default" w:ascii="Calibri" w:hAnsi="Calibri" w:eastAsia="AdvOT2e364b11" w:cs="Calibri"/>
          <w:color w:val="000000" w:themeColor="text1"/>
          <w:sz w:val="18"/>
          <w:szCs w:val="18"/>
          <w14:textFill>
            <w14:solidFill>
              <w14:schemeClr w14:val="tx1"/>
            </w14:solidFill>
          </w14:textFill>
        </w:rPr>
        <w:t xml:space="preserve">cient, and </w:t>
      </w:r>
      <w:r>
        <w:rPr>
          <w:rFonts w:hint="default" w:ascii="Calibri" w:hAnsi="Calibri" w:eastAsia="AdvOT02ce3bbb.I" w:cs="Calibri"/>
          <w:i/>
          <w:iCs/>
          <w:color w:val="000000" w:themeColor="text1"/>
          <w:sz w:val="18"/>
          <w:szCs w:val="18"/>
          <w14:textFill>
            <w14:solidFill>
              <w14:schemeClr w14:val="tx1"/>
            </w14:solidFill>
          </w14:textFill>
        </w:rPr>
        <w:t>S</w:t>
      </w:r>
      <w:r>
        <w:rPr>
          <w:rFonts w:hint="default" w:ascii="Calibri" w:hAnsi="Calibri" w:eastAsia="AdvOT02ce3bbb.I"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is the scattering coe</w:t>
      </w:r>
      <w:r>
        <w:rPr>
          <w:rFonts w:hint="default" w:ascii="Calibri" w:hAnsi="Calibri" w:eastAsia="AdvOT2e364b11+fb" w:cs="Calibri"/>
          <w:color w:val="000000" w:themeColor="text1"/>
          <w:sz w:val="18"/>
          <w:szCs w:val="18"/>
          <w14:textFill>
            <w14:solidFill>
              <w14:schemeClr w14:val="tx1"/>
            </w14:solidFill>
          </w14:textFill>
        </w:rPr>
        <w:t>ffi</w:t>
      </w:r>
      <w:r>
        <w:rPr>
          <w:rFonts w:hint="default" w:ascii="Calibri" w:hAnsi="Calibri" w:eastAsia="AdvOT2e364b11" w:cs="Calibri"/>
          <w:color w:val="000000" w:themeColor="text1"/>
          <w:sz w:val="18"/>
          <w:szCs w:val="18"/>
          <w14:textFill>
            <w14:solidFill>
              <w14:schemeClr w14:val="tx1"/>
            </w14:solidFill>
          </w14:textFill>
        </w:rPr>
        <w:t xml:space="preserve">cient. </w:t>
      </w:r>
      <w:r>
        <w:rPr>
          <w:rFonts w:hint="default" w:ascii="Calibri" w:hAnsi="Calibri" w:cs="Calibri"/>
          <w:color w:val="000000" w:themeColor="text1"/>
          <w:sz w:val="18"/>
          <w:szCs w:val="18"/>
          <w14:textFill>
            <w14:solidFill>
              <w14:schemeClr w14:val="tx1"/>
            </w14:solidFill>
          </w14:textFill>
        </w:rPr>
        <w:t xml:space="preserve">As shown </w:t>
      </w:r>
      <w:r>
        <w:rPr>
          <w:rFonts w:hint="eastAsia" w:ascii="Calibri" w:hAnsi="Calibri" w:eastAsia="宋体" w:cs="Calibri"/>
          <w:color w:val="000000" w:themeColor="text1"/>
          <w:sz w:val="18"/>
          <w:szCs w:val="18"/>
          <w:lang w:val="en-US" w:eastAsia="zh-CN"/>
          <w14:textFill>
            <w14:solidFill>
              <w14:schemeClr w14:val="tx1"/>
            </w14:solidFill>
          </w14:textFill>
        </w:rPr>
        <w:t>in</w:t>
      </w:r>
      <w:r>
        <w:rPr>
          <w:rFonts w:hint="default" w:ascii="Calibri" w:hAnsi="Calibri" w:cs="Calibri"/>
          <w:color w:val="000000" w:themeColor="text1"/>
          <w:sz w:val="18"/>
          <w:szCs w:val="18"/>
          <w14:textFill>
            <w14:solidFill>
              <w14:schemeClr w14:val="tx1"/>
            </w14:solidFill>
          </w14:textFill>
        </w:rPr>
        <w:t xml:space="preserve"> the UV−vis diffuse reflectance spectra of Li</w:t>
      </w:r>
      <w:r>
        <w:rPr>
          <w:rFonts w:hint="default" w:ascii="Calibri" w:hAnsi="Calibri" w:cs="Calibri"/>
          <w:color w:val="000000" w:themeColor="text1"/>
          <w:sz w:val="18"/>
          <w:szCs w:val="18"/>
          <w:vertAlign w:val="subscript"/>
          <w14:textFill>
            <w14:solidFill>
              <w14:schemeClr w14:val="tx1"/>
            </w14:solidFill>
          </w14:textFill>
        </w:rPr>
        <w:t>3</w:t>
      </w:r>
      <w:r>
        <w:rPr>
          <w:rFonts w:hint="default" w:ascii="Calibri" w:hAnsi="Calibri" w:cs="Calibri"/>
          <w:color w:val="000000" w:themeColor="text1"/>
          <w:sz w:val="18"/>
          <w:szCs w:val="18"/>
          <w14:textFill>
            <w14:solidFill>
              <w14:schemeClr w14:val="tx1"/>
            </w14:solidFill>
          </w14:textFill>
        </w:rPr>
        <w:t>[Al(PO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(H</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1.5</w:t>
      </w:r>
      <w:r>
        <w:rPr>
          <w:rFonts w:hint="default" w:ascii="Calibri" w:hAnsi="Calibri" w:cs="Calibri"/>
          <w:color w:val="000000" w:themeColor="text1"/>
          <w:sz w:val="18"/>
          <w:szCs w:val="18"/>
          <w14:textFill>
            <w14:solidFill>
              <w14:schemeClr w14:val="tx1"/>
            </w14:solidFill>
          </w14:textFill>
        </w:rPr>
        <w:t>] and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both of them showing little absorption in the range of 190-800 nm.</w:t>
      </w:r>
      <w:r>
        <w:rPr>
          <w:rFonts w:hint="default" w:ascii="Calibri" w:hAnsi="Calibri" w:cs="Calibri"/>
          <w:color w:val="000000" w:themeColor="text1"/>
          <w:sz w:val="18"/>
          <w:szCs w:val="18"/>
          <w14:textFill>
            <w14:solidFill>
              <w14:schemeClr w14:val="tx1"/>
            </w14:solidFill>
          </w14:textFill>
        </w:rPr>
        <w:t xml:space="preserve"> As shown in Figure </w:t>
      </w:r>
      <w:r>
        <w:rPr>
          <w:rFonts w:hint="eastAsia" w:ascii="Calibri" w:hAnsi="Calibri" w:eastAsia="宋体" w:cs="Calibri"/>
          <w:color w:val="000000" w:themeColor="text1"/>
          <w:sz w:val="18"/>
          <w:szCs w:val="18"/>
          <w:lang w:val="en-US" w:eastAsia="zh-CN"/>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xml:space="preserve">a, the UV cutoff edge of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 xml:space="preserve"> </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is 380 nm, which means it is an ultraviolet NLO materials, this is comparable with that of </w:t>
      </w:r>
      <w:r>
        <w:rPr>
          <w:rFonts w:hint="default" w:ascii="Calibri" w:hAnsi="Calibri" w:cs="Calibri"/>
          <w:i/>
          <w:iCs/>
          <w:color w:val="000000" w:themeColor="text1"/>
          <w:sz w:val="18"/>
          <w:szCs w:val="18"/>
          <w14:textFill>
            <w14:solidFill>
              <w14:schemeClr w14:val="tx1"/>
            </w14:solidFill>
          </w14:textFill>
        </w:rPr>
        <w:t>α</w:t>
      </w:r>
      <w:r>
        <w:rPr>
          <w:rFonts w:hint="default" w:ascii="Calibri" w:hAnsi="Calibri" w:cs="Calibri"/>
          <w:color w:val="000000" w:themeColor="text1"/>
          <w:sz w:val="18"/>
          <w:szCs w:val="18"/>
          <w14:textFill>
            <w14:solidFill>
              <w14:schemeClr w14:val="tx1"/>
            </w14:solidFill>
          </w14:textFill>
        </w:rPr>
        <w:t>-NaAlPO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(OH)</w:t>
      </w:r>
      <w:r>
        <w:rPr>
          <w:rFonts w:hint="default" w:ascii="Calibri" w:hAnsi="Calibri" w:cs="Calibri"/>
          <w:color w:val="000000" w:themeColor="text1"/>
          <w:sz w:val="18"/>
          <w:szCs w:val="18"/>
          <w:vertAlign w:val="super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Whereas, </w:t>
      </w:r>
      <w:r>
        <w:rPr>
          <w:rFonts w:hint="default" w:ascii="Calibri" w:hAnsi="Calibri" w:cs="Calibri"/>
          <w:color w:val="000000" w:themeColor="text1"/>
          <w:sz w:val="18"/>
          <w:szCs w:val="18"/>
          <w14:textFill>
            <w14:solidFill>
              <w14:schemeClr w14:val="tx1"/>
            </w14:solidFill>
          </w14:textFill>
        </w:rPr>
        <w:t>the UV cutoff edge of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is below 200 nm around 190 nm, the reflectivity goes up to 54.5%,</w:t>
      </w:r>
      <w:r>
        <w:rPr>
          <w:rFonts w:hint="default" w:ascii="Calibri" w:hAnsi="Calibri" w:cs="Calibri"/>
          <w:color w:val="000000" w:themeColor="text1"/>
          <w:sz w:val="18"/>
          <w:szCs w:val="18"/>
          <w14:textFill>
            <w14:solidFill>
              <w14:schemeClr w14:val="tx1"/>
            </w14:solidFill>
          </w14:textFill>
        </w:rPr>
        <w:t xml:space="preserve"> suggesting that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that </w:t>
      </w: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is transparent down to the deep-UV region. The UV cutoff edge is comparable to that of deep-UV transparent phosphates of </w:t>
      </w:r>
      <w:r>
        <w:rPr>
          <w:rFonts w:hint="default" w:ascii="Calibri" w:hAnsi="Calibri" w:eastAsia="Segoe UI" w:cs="Calibri"/>
          <w:color w:val="000000" w:themeColor="text1"/>
          <w:sz w:val="18"/>
          <w:szCs w:val="18"/>
          <w14:textFill>
            <w14:solidFill>
              <w14:schemeClr w14:val="tx1"/>
            </w14:solidFill>
          </w14:textFill>
        </w:rPr>
        <w:t>Ba</w:t>
      </w:r>
      <w:r>
        <w:rPr>
          <w:rFonts w:hint="default" w:ascii="Calibri" w:hAnsi="Calibri" w:eastAsia="Segoe UI" w:cs="Calibri"/>
          <w:color w:val="000000" w:themeColor="text1"/>
          <w:sz w:val="18"/>
          <w:szCs w:val="18"/>
          <w:vertAlign w:val="subscript"/>
          <w14:textFill>
            <w14:solidFill>
              <w14:schemeClr w14:val="tx1"/>
            </w14:solidFill>
          </w14:textFill>
        </w:rPr>
        <w:t>11</w:t>
      </w:r>
      <w:r>
        <w:rPr>
          <w:rFonts w:hint="default" w:ascii="Calibri" w:hAnsi="Calibri" w:eastAsia="Segoe UI" w:cs="Calibri"/>
          <w:color w:val="000000" w:themeColor="text1"/>
          <w:sz w:val="18"/>
          <w:szCs w:val="18"/>
          <w14:textFill>
            <w14:solidFill>
              <w14:schemeClr w14:val="tx1"/>
            </w14:solidFill>
          </w14:textFill>
        </w:rPr>
        <w:t>[Al(PO</w:t>
      </w:r>
      <w:r>
        <w:rPr>
          <w:rFonts w:hint="default" w:ascii="Calibri" w:hAnsi="Calibri" w:eastAsia="Segoe UI" w:cs="Calibri"/>
          <w:color w:val="000000" w:themeColor="text1"/>
          <w:sz w:val="18"/>
          <w:szCs w:val="18"/>
          <w:vertAlign w:val="subscript"/>
          <w14:textFill>
            <w14:solidFill>
              <w14:schemeClr w14:val="tx1"/>
            </w14:solidFill>
          </w14:textFill>
        </w:rPr>
        <w:t>4</w:t>
      </w:r>
      <w:r>
        <w:rPr>
          <w:rFonts w:hint="default" w:ascii="Calibri" w:hAnsi="Calibri" w:eastAsia="Segoe UI" w:cs="Calibri"/>
          <w:color w:val="000000" w:themeColor="text1"/>
          <w:sz w:val="18"/>
          <w:szCs w:val="18"/>
          <w14:textFill>
            <w14:solidFill>
              <w14:schemeClr w14:val="tx1"/>
            </w14:solidFill>
          </w14:textFill>
        </w:rPr>
        <w:t>)</w:t>
      </w:r>
      <w:r>
        <w:rPr>
          <w:rFonts w:hint="default" w:ascii="Calibri" w:hAnsi="Calibri" w:eastAsia="Segoe UI" w:cs="Calibri"/>
          <w:color w:val="000000" w:themeColor="text1"/>
          <w:sz w:val="18"/>
          <w:szCs w:val="18"/>
          <w:vertAlign w:val="subscript"/>
          <w14:textFill>
            <w14:solidFill>
              <w14:schemeClr w14:val="tx1"/>
            </w14:solidFill>
          </w14:textFill>
        </w:rPr>
        <w:t>4</w:t>
      </w:r>
      <w:r>
        <w:rPr>
          <w:rFonts w:hint="default" w:ascii="Calibri" w:hAnsi="Calibri" w:eastAsia="Segoe UI" w:cs="Calibri"/>
          <w:color w:val="000000" w:themeColor="text1"/>
          <w:sz w:val="18"/>
          <w:szCs w:val="18"/>
          <w14:textFill>
            <w14:solidFill>
              <w14:schemeClr w14:val="tx1"/>
            </w14:solidFill>
          </w14:textFill>
        </w:rPr>
        <w:t>](P</w:t>
      </w:r>
      <w:r>
        <w:rPr>
          <w:rFonts w:hint="default" w:ascii="Calibri" w:hAnsi="Calibri" w:eastAsia="Segoe UI" w:cs="Calibri"/>
          <w:color w:val="000000" w:themeColor="text1"/>
          <w:sz w:val="18"/>
          <w:szCs w:val="18"/>
          <w:vertAlign w:val="subscript"/>
          <w14:textFill>
            <w14:solidFill>
              <w14:schemeClr w14:val="tx1"/>
            </w14:solidFill>
          </w14:textFill>
        </w:rPr>
        <w:t>2</w:t>
      </w:r>
      <w:r>
        <w:rPr>
          <w:rFonts w:hint="default" w:ascii="Calibri" w:hAnsi="Calibri" w:eastAsia="Segoe UI" w:cs="Calibri"/>
          <w:color w:val="000000" w:themeColor="text1"/>
          <w:sz w:val="18"/>
          <w:szCs w:val="18"/>
          <w14:textFill>
            <w14:solidFill>
              <w14:schemeClr w14:val="tx1"/>
            </w14:solidFill>
          </w14:textFill>
        </w:rPr>
        <w:t>O</w:t>
      </w:r>
      <w:r>
        <w:rPr>
          <w:rFonts w:hint="default" w:ascii="Calibri" w:hAnsi="Calibri" w:eastAsia="Segoe UI" w:cs="Calibri"/>
          <w:color w:val="000000" w:themeColor="text1"/>
          <w:sz w:val="18"/>
          <w:szCs w:val="18"/>
          <w:vertAlign w:val="subscript"/>
          <w14:textFill>
            <w14:solidFill>
              <w14:schemeClr w14:val="tx1"/>
            </w14:solidFill>
          </w14:textFill>
        </w:rPr>
        <w:t>7</w:t>
      </w:r>
      <w:r>
        <w:rPr>
          <w:rFonts w:hint="default" w:ascii="Calibri" w:hAnsi="Calibri" w:eastAsia="Segoe UI" w:cs="Calibri"/>
          <w:color w:val="000000" w:themeColor="text1"/>
          <w:sz w:val="18"/>
          <w:szCs w:val="18"/>
          <w14:textFill>
            <w14:solidFill>
              <w14:schemeClr w14:val="tx1"/>
            </w14:solidFill>
          </w14:textFill>
        </w:rPr>
        <w:t>)(PO</w:t>
      </w:r>
      <w:r>
        <w:rPr>
          <w:rFonts w:hint="default" w:ascii="Calibri" w:hAnsi="Calibri" w:eastAsia="Segoe UI" w:cs="Calibri"/>
          <w:color w:val="000000" w:themeColor="text1"/>
          <w:sz w:val="18"/>
          <w:szCs w:val="18"/>
          <w:vertAlign w:val="subscript"/>
          <w14:textFill>
            <w14:solidFill>
              <w14:schemeClr w14:val="tx1"/>
            </w14:solidFill>
          </w14:textFill>
        </w:rPr>
        <w:t>4</w:t>
      </w:r>
      <w:r>
        <w:rPr>
          <w:rFonts w:hint="default" w:ascii="Calibri" w:hAnsi="Calibri" w:eastAsia="Segoe UI" w:cs="Calibri"/>
          <w:color w:val="000000" w:themeColor="text1"/>
          <w:sz w:val="18"/>
          <w:szCs w:val="18"/>
          <w14:textFill>
            <w14:solidFill>
              <w14:schemeClr w14:val="tx1"/>
            </w14:solidFill>
          </w14:textFill>
        </w:rPr>
        <w:t>)</w:t>
      </w:r>
      <w:r>
        <w:rPr>
          <w:rFonts w:hint="default" w:ascii="Calibri" w:hAnsi="Calibri" w:eastAsia="Segoe UI" w:cs="Calibri"/>
          <w:color w:val="000000" w:themeColor="text1"/>
          <w:sz w:val="18"/>
          <w:szCs w:val="18"/>
          <w:vertAlign w:val="subscript"/>
          <w14:textFill>
            <w14:solidFill>
              <w14:schemeClr w14:val="tx1"/>
            </w14:solidFill>
          </w14:textFill>
        </w:rPr>
        <w:t>3</w:t>
      </w:r>
      <w:r>
        <w:rPr>
          <w:rFonts w:hint="default" w:ascii="Calibri" w:hAnsi="Calibri" w:eastAsia="宋体" w:cs="Calibri"/>
          <w:color w:val="000000" w:themeColor="text1"/>
          <w:sz w:val="18"/>
          <w:szCs w:val="18"/>
          <w:vertAlign w:val="superscript"/>
          <w14:textFill>
            <w14:solidFill>
              <w14:schemeClr w14:val="tx1"/>
            </w14:solidFill>
          </w14:textFill>
        </w:rPr>
        <w:t>40e</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eastAsia="sans-serif" w:cs="Calibri"/>
          <w:color w:val="000000" w:themeColor="text1"/>
          <w:sz w:val="18"/>
          <w:szCs w:val="18"/>
          <w:shd w:val="clear" w:color="auto" w:fill="FFFFFF"/>
          <w14:textFill>
            <w14:solidFill>
              <w14:schemeClr w14:val="tx1"/>
            </w14:solidFill>
          </w14:textFill>
        </w:rPr>
        <w:t>RbNaMgP</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2</w:t>
      </w:r>
      <w:r>
        <w:rPr>
          <w:rFonts w:hint="default" w:ascii="Calibri" w:hAnsi="Calibri" w:eastAsia="sans-serif" w:cs="Calibri"/>
          <w:color w:val="000000" w:themeColor="text1"/>
          <w:sz w:val="18"/>
          <w:szCs w:val="18"/>
          <w:shd w:val="clear" w:color="auto" w:fill="FFFFFF"/>
          <w14:textFill>
            <w14:solidFill>
              <w14:schemeClr w14:val="tx1"/>
            </w14:solidFill>
          </w14:textFill>
        </w:rPr>
        <w:t>O</w:t>
      </w:r>
      <w:r>
        <w:rPr>
          <w:rFonts w:hint="default" w:ascii="Calibri" w:hAnsi="Calibri" w:eastAsia="sans-serif" w:cs="Calibri"/>
          <w:color w:val="000000" w:themeColor="text1"/>
          <w:sz w:val="18"/>
          <w:szCs w:val="18"/>
          <w:shd w:val="clear" w:color="auto" w:fill="FFFFFF"/>
          <w:vertAlign w:val="subscript"/>
          <w14:textFill>
            <w14:solidFill>
              <w14:schemeClr w14:val="tx1"/>
            </w14:solidFill>
          </w14:textFill>
        </w:rPr>
        <w:t>7</w:t>
      </w:r>
      <w:r>
        <w:rPr>
          <w:rFonts w:hint="default" w:ascii="Calibri" w:hAnsi="Calibri" w:eastAsia="宋体" w:cs="Calibri"/>
          <w:color w:val="000000" w:themeColor="text1"/>
          <w:sz w:val="18"/>
          <w:szCs w:val="18"/>
          <w:vertAlign w:val="superscript"/>
          <w14:textFill>
            <w14:solidFill>
              <w14:schemeClr w14:val="tx1"/>
            </w14:solidFill>
          </w14:textFill>
        </w:rPr>
        <w:t>43b</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and aluminium borates Na</w:t>
      </w:r>
      <w:r>
        <w:rPr>
          <w:rFonts w:hint="default" w:ascii="Calibri" w:hAnsi="Calibri" w:eastAsia="宋体" w:cs="Calibri"/>
          <w:color w:val="000000" w:themeColor="text1"/>
          <w:sz w:val="18"/>
          <w:szCs w:val="18"/>
          <w:vertAlign w:val="subscript"/>
          <w14:textFill>
            <w14:solidFill>
              <w14:schemeClr w14:val="tx1"/>
            </w14:solidFill>
          </w14:textFill>
        </w:rPr>
        <w:t>3</w:t>
      </w:r>
      <w:r>
        <w:rPr>
          <w:rFonts w:hint="default" w:ascii="Calibri" w:hAnsi="Calibri" w:eastAsia="宋体" w:cs="Calibri"/>
          <w:color w:val="000000" w:themeColor="text1"/>
          <w:sz w:val="18"/>
          <w:szCs w:val="18"/>
          <w14:textFill>
            <w14:solidFill>
              <w14:schemeClr w14:val="tx1"/>
            </w14:solidFill>
          </w14:textFill>
        </w:rPr>
        <w:t>AlB</w:t>
      </w:r>
      <w:r>
        <w:rPr>
          <w:rFonts w:hint="default" w:ascii="Calibri" w:hAnsi="Calibri" w:eastAsia="宋体" w:cs="Calibri"/>
          <w:color w:val="000000" w:themeColor="text1"/>
          <w:sz w:val="18"/>
          <w:szCs w:val="18"/>
          <w:vertAlign w:val="subscript"/>
          <w14:textFill>
            <w14:solidFill>
              <w14:schemeClr w14:val="tx1"/>
            </w14:solidFill>
          </w14:textFill>
        </w:rPr>
        <w:t>8</w:t>
      </w:r>
      <w:r>
        <w:rPr>
          <w:rFonts w:hint="default" w:ascii="Calibri" w:hAnsi="Calibri" w:eastAsia="宋体" w:cs="Calibri"/>
          <w:color w:val="000000" w:themeColor="text1"/>
          <w:sz w:val="18"/>
          <w:szCs w:val="18"/>
          <w14:textFill>
            <w14:solidFill>
              <w14:schemeClr w14:val="tx1"/>
            </w14:solidFill>
          </w14:textFill>
        </w:rPr>
        <w:t>O</w:t>
      </w:r>
      <w:r>
        <w:rPr>
          <w:rFonts w:hint="default" w:ascii="Calibri" w:hAnsi="Calibri" w:eastAsia="宋体" w:cs="Calibri"/>
          <w:color w:val="000000" w:themeColor="text1"/>
          <w:sz w:val="18"/>
          <w:szCs w:val="18"/>
          <w:vertAlign w:val="subscript"/>
          <w14:textFill>
            <w14:solidFill>
              <w14:schemeClr w14:val="tx1"/>
            </w14:solidFill>
          </w14:textFill>
        </w:rPr>
        <w:t>15</w:t>
      </w:r>
      <w:r>
        <w:rPr>
          <w:rFonts w:hint="default" w:ascii="Calibri" w:hAnsi="Calibri" w:eastAsia="宋体" w:cs="Calibri"/>
          <w:color w:val="000000" w:themeColor="text1"/>
          <w:sz w:val="18"/>
          <w:szCs w:val="18"/>
          <w14:textFill>
            <w14:solidFill>
              <w14:schemeClr w14:val="tx1"/>
            </w14:solidFill>
          </w14:textFill>
        </w:rPr>
        <w:t>, Na</w:t>
      </w:r>
      <w:r>
        <w:rPr>
          <w:rFonts w:hint="default" w:ascii="Calibri" w:hAnsi="Calibri" w:eastAsia="宋体" w:cs="Calibri"/>
          <w:color w:val="000000" w:themeColor="text1"/>
          <w:sz w:val="18"/>
          <w:szCs w:val="18"/>
          <w:vertAlign w:val="subscript"/>
          <w14:textFill>
            <w14:solidFill>
              <w14:schemeClr w14:val="tx1"/>
            </w14:solidFill>
          </w14:textFill>
        </w:rPr>
        <w:t>3</w:t>
      </w:r>
      <w:r>
        <w:rPr>
          <w:rFonts w:hint="default" w:ascii="Calibri" w:hAnsi="Calibri" w:eastAsia="宋体" w:cs="Calibri"/>
          <w:color w:val="000000" w:themeColor="text1"/>
          <w:sz w:val="18"/>
          <w:szCs w:val="18"/>
          <w14:textFill>
            <w14:solidFill>
              <w14:schemeClr w14:val="tx1"/>
            </w14:solidFill>
          </w14:textFill>
        </w:rPr>
        <w:t>Al</w:t>
      </w:r>
      <w:r>
        <w:rPr>
          <w:rFonts w:hint="default" w:ascii="Calibri" w:hAnsi="Calibri" w:eastAsia="宋体" w:cs="Calibri"/>
          <w:color w:val="000000" w:themeColor="text1"/>
          <w:sz w:val="18"/>
          <w:szCs w:val="18"/>
          <w:vertAlign w:val="subscript"/>
          <w14:textFill>
            <w14:solidFill>
              <w14:schemeClr w14:val="tx1"/>
            </w14:solidFill>
          </w14:textFill>
        </w:rPr>
        <w:t>2</w:t>
      </w:r>
      <w:r>
        <w:rPr>
          <w:rFonts w:hint="default" w:ascii="Calibri" w:hAnsi="Calibri" w:eastAsia="宋体" w:cs="Calibri"/>
          <w:color w:val="000000" w:themeColor="text1"/>
          <w:sz w:val="18"/>
          <w:szCs w:val="18"/>
          <w14:textFill>
            <w14:solidFill>
              <w14:schemeClr w14:val="tx1"/>
            </w14:solidFill>
          </w14:textFill>
        </w:rPr>
        <w:t>B</w:t>
      </w:r>
      <w:r>
        <w:rPr>
          <w:rFonts w:hint="default" w:ascii="Calibri" w:hAnsi="Calibri" w:eastAsia="宋体" w:cs="Calibri"/>
          <w:color w:val="000000" w:themeColor="text1"/>
          <w:sz w:val="18"/>
          <w:szCs w:val="18"/>
          <w:vertAlign w:val="subscript"/>
          <w14:textFill>
            <w14:solidFill>
              <w14:schemeClr w14:val="tx1"/>
            </w14:solidFill>
          </w14:textFill>
        </w:rPr>
        <w:t>7</w:t>
      </w:r>
      <w:r>
        <w:rPr>
          <w:rFonts w:hint="default" w:ascii="Calibri" w:hAnsi="Calibri" w:eastAsia="宋体" w:cs="Calibri"/>
          <w:color w:val="000000" w:themeColor="text1"/>
          <w:sz w:val="18"/>
          <w:szCs w:val="18"/>
          <w14:textFill>
            <w14:solidFill>
              <w14:schemeClr w14:val="tx1"/>
            </w14:solidFill>
          </w14:textFill>
        </w:rPr>
        <w:t>O</w:t>
      </w:r>
      <w:r>
        <w:rPr>
          <w:rFonts w:hint="default" w:ascii="Calibri" w:hAnsi="Calibri" w:eastAsia="宋体" w:cs="Calibri"/>
          <w:color w:val="000000" w:themeColor="text1"/>
          <w:sz w:val="18"/>
          <w:szCs w:val="18"/>
          <w:vertAlign w:val="subscript"/>
          <w14:textFill>
            <w14:solidFill>
              <w14:schemeClr w14:val="tx1"/>
            </w14:solidFill>
          </w14:textFill>
        </w:rPr>
        <w:t>15</w:t>
      </w:r>
      <w:r>
        <w:rPr>
          <w:rFonts w:hint="default" w:ascii="Calibri" w:hAnsi="Calibri" w:eastAsia="宋体" w:cs="Calibri"/>
          <w:color w:val="000000" w:themeColor="text1"/>
          <w:sz w:val="18"/>
          <w:szCs w:val="18"/>
          <w:vertAlign w:val="superscript"/>
          <w14:textFill>
            <w14:solidFill>
              <w14:schemeClr w14:val="tx1"/>
            </w14:solidFill>
          </w14:textFill>
        </w:rPr>
        <w:t>51</w:t>
      </w:r>
      <w:r>
        <w:rPr>
          <w:rFonts w:hint="default" w:ascii="Calibri" w:hAnsi="Calibri" w:eastAsia="宋体" w:cs="Calibri"/>
          <w:color w:val="000000" w:themeColor="text1"/>
          <w:sz w:val="18"/>
          <w:szCs w:val="18"/>
          <w14:textFill>
            <w14:solidFill>
              <w14:schemeClr w14:val="tx1"/>
            </w14:solidFill>
          </w14:textFill>
        </w:rPr>
        <w:t>. The IR spectrum shows a very high transmittance in the range of 4000−1600 cm</w:t>
      </w:r>
      <w:r>
        <w:rPr>
          <w:rFonts w:hint="default" w:ascii="Calibri" w:hAnsi="Calibri" w:eastAsia="宋体" w:cs="Calibri"/>
          <w:color w:val="000000" w:themeColor="text1"/>
          <w:sz w:val="18"/>
          <w:szCs w:val="18"/>
          <w:vertAlign w:val="superscript"/>
          <w14:textFill>
            <w14:solidFill>
              <w14:schemeClr w14:val="tx1"/>
            </w14:solidFill>
          </w14:textFill>
        </w:rPr>
        <w:t>-1</w:t>
      </w:r>
      <w:r>
        <w:rPr>
          <w:rFonts w:hint="default" w:ascii="Calibri" w:hAnsi="Calibri" w:eastAsia="宋体" w:cs="Calibri"/>
          <w:color w:val="000000" w:themeColor="text1"/>
          <w:sz w:val="18"/>
          <w:szCs w:val="18"/>
          <w14:textFill>
            <w14:solidFill>
              <w14:schemeClr w14:val="tx1"/>
            </w14:solidFill>
          </w14:textFill>
        </w:rPr>
        <w:t xml:space="preserve"> (2.50−6.25 </w:t>
      </w:r>
      <w:r>
        <w:rPr>
          <w:rFonts w:hint="default" w:ascii="Calibri" w:hAnsi="Calibri" w:eastAsia="宋体" w:cs="Calibri"/>
          <w:i/>
          <w:color w:val="000000" w:themeColor="text1"/>
          <w:sz w:val="18"/>
          <w:szCs w:val="18"/>
          <w14:textFill>
            <w14:solidFill>
              <w14:schemeClr w14:val="tx1"/>
            </w14:solidFill>
          </w14:textFill>
        </w:rPr>
        <w:t>μ</w:t>
      </w:r>
      <w:r>
        <w:rPr>
          <w:rFonts w:hint="default" w:ascii="Calibri" w:hAnsi="Calibri" w:eastAsia="宋体" w:cs="Calibri"/>
          <w:color w:val="000000" w:themeColor="text1"/>
          <w:sz w:val="18"/>
          <w:szCs w:val="18"/>
          <w14:textFill>
            <w14:solidFill>
              <w14:schemeClr w14:val="tx1"/>
            </w14:solidFill>
          </w14:textFill>
        </w:rPr>
        <w:t xml:space="preserve">m) for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宋体" w:cs="Calibri"/>
          <w:color w:val="000000" w:themeColor="text1"/>
          <w:sz w:val="18"/>
          <w:szCs w:val="18"/>
          <w14:textFill>
            <w14:solidFill>
              <w14:schemeClr w14:val="tx1"/>
            </w14:solidFill>
          </w14:textFill>
        </w:rPr>
        <w:t xml:space="preserve"> and 4000−1800 cm</w:t>
      </w:r>
      <w:r>
        <w:rPr>
          <w:rFonts w:hint="default" w:ascii="Calibri" w:hAnsi="Calibri" w:eastAsia="宋体" w:cs="Calibri"/>
          <w:color w:val="000000" w:themeColor="text1"/>
          <w:sz w:val="18"/>
          <w:szCs w:val="18"/>
          <w:vertAlign w:val="superscript"/>
          <w14:textFill>
            <w14:solidFill>
              <w14:schemeClr w14:val="tx1"/>
            </w14:solidFill>
          </w14:textFill>
        </w:rPr>
        <w:t>-1</w:t>
      </w:r>
      <w:r>
        <w:rPr>
          <w:rFonts w:hint="default" w:ascii="Calibri" w:hAnsi="Calibri" w:eastAsia="宋体" w:cs="Calibri"/>
          <w:color w:val="000000" w:themeColor="text1"/>
          <w:sz w:val="18"/>
          <w:szCs w:val="18"/>
          <w14:textFill>
            <w14:solidFill>
              <w14:schemeClr w14:val="tx1"/>
            </w14:solidFill>
          </w14:textFill>
        </w:rPr>
        <w:t xml:space="preserve"> (2.50−5.55 </w:t>
      </w:r>
      <w:r>
        <w:rPr>
          <w:rFonts w:hint="default" w:ascii="Calibri" w:hAnsi="Calibri" w:eastAsia="宋体" w:cs="Calibri"/>
          <w:i/>
          <w:color w:val="000000" w:themeColor="text1"/>
          <w:sz w:val="18"/>
          <w:szCs w:val="18"/>
          <w14:textFill>
            <w14:solidFill>
              <w14:schemeClr w14:val="tx1"/>
            </w14:solidFill>
          </w14:textFill>
        </w:rPr>
        <w:t>μ</w:t>
      </w:r>
      <w:r>
        <w:rPr>
          <w:rFonts w:hint="default" w:ascii="Calibri" w:hAnsi="Calibri" w:eastAsia="宋体" w:cs="Calibri"/>
          <w:color w:val="000000" w:themeColor="text1"/>
          <w:sz w:val="18"/>
          <w:szCs w:val="18"/>
          <w14:textFill>
            <w14:solidFill>
              <w14:schemeClr w14:val="tx1"/>
            </w14:solidFill>
          </w14:textFill>
        </w:rPr>
        <w:t xml:space="preserve">m) for </w:t>
      </w: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eastAsia="宋体" w:cs="Calibri"/>
          <w:color w:val="000000" w:themeColor="text1"/>
          <w:sz w:val="18"/>
          <w:szCs w:val="18"/>
          <w14:textFill>
            <w14:solidFill>
              <w14:schemeClr w14:val="tx1"/>
            </w14:solidFill>
          </w14:textFill>
        </w:rPr>
        <w:t xml:space="preserve"> (Figure 8b). Optical band gaps were extrapo</w:t>
      </w:r>
      <w:r>
        <w:rPr>
          <w:rFonts w:hint="default" w:ascii="Calibri" w:hAnsi="Calibri" w:eastAsia="AdvOT2e364b11" w:cs="Calibri"/>
          <w:color w:val="000000" w:themeColor="text1"/>
          <w:sz w:val="18"/>
          <w:szCs w:val="18"/>
          <w14:textFill>
            <w14:solidFill>
              <w14:schemeClr w14:val="tx1"/>
            </w14:solidFill>
          </w14:textFill>
        </w:rPr>
        <w:t>lated from</w:t>
      </w:r>
      <w:r>
        <w:rPr>
          <w:rFonts w:hint="eastAsia" w:ascii="Calibri" w:hAnsi="Calibri" w:eastAsia="宋体" w:cs="Calibri"/>
          <w:color w:val="000000" w:themeColor="text1"/>
          <w:sz w:val="18"/>
          <w:szCs w:val="18"/>
          <w:lang w:val="en-US" w:eastAsia="zh-CN"/>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 xml:space="preserve">the absorption edge to baseline in </w:t>
      </w:r>
      <w:r>
        <w:rPr>
          <w:rFonts w:hint="default" w:ascii="Calibri" w:hAnsi="Calibri" w:eastAsia="AdvOT02ce3bbb.I" w:cs="Calibri"/>
          <w:i/>
          <w:iCs/>
          <w:color w:val="000000" w:themeColor="text1"/>
          <w:sz w:val="18"/>
          <w:szCs w:val="18"/>
          <w14:textFill>
            <w14:solidFill>
              <w14:schemeClr w14:val="tx1"/>
            </w14:solidFill>
          </w14:textFill>
        </w:rPr>
        <w:t>F</w:t>
      </w:r>
      <w:r>
        <w:rPr>
          <w:rFonts w:hint="default" w:ascii="Calibri" w:hAnsi="Calibri" w:eastAsia="AdvOT2e364b11" w:cs="Calibri"/>
          <w:color w:val="000000" w:themeColor="text1"/>
          <w:sz w:val="18"/>
          <w:szCs w:val="18"/>
          <w14:textFill>
            <w14:solidFill>
              <w14:schemeClr w14:val="tx1"/>
            </w14:solidFill>
          </w14:textFill>
        </w:rPr>
        <w:t>(</w:t>
      </w:r>
      <w:r>
        <w:rPr>
          <w:rFonts w:hint="default" w:ascii="Calibri" w:hAnsi="Calibri" w:eastAsia="AdvOT02ce3bbb.I" w:cs="Calibri"/>
          <w:i/>
          <w:iCs/>
          <w:color w:val="000000" w:themeColor="text1"/>
          <w:sz w:val="18"/>
          <w:szCs w:val="18"/>
          <w14:textFill>
            <w14:solidFill>
              <w14:schemeClr w14:val="tx1"/>
            </w14:solidFill>
          </w14:textFill>
        </w:rPr>
        <w:t>R</w:t>
      </w:r>
      <w:r>
        <w:rPr>
          <w:rFonts w:hint="default" w:ascii="Calibri" w:hAnsi="Calibri" w:eastAsia="AdvOT2e364b11" w:cs="Calibri"/>
          <w:color w:val="000000" w:themeColor="text1"/>
          <w:sz w:val="18"/>
          <w:szCs w:val="18"/>
          <w14:textFill>
            <w14:solidFill>
              <w14:schemeClr w14:val="tx1"/>
            </w14:solidFill>
          </w14:textFill>
        </w:rPr>
        <w:t>)</w:t>
      </w:r>
      <w:r>
        <w:rPr>
          <w:rFonts w:hint="default" w:ascii="Calibri" w:hAnsi="Calibri" w:eastAsia="AdvOT02ce3bbb.I"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 xml:space="preserve">versus </w:t>
      </w:r>
      <w:r>
        <w:rPr>
          <w:rFonts w:hint="default" w:ascii="Calibri" w:hAnsi="Calibri" w:eastAsia="AdvOT02ce3bbb.I" w:cs="Calibri"/>
          <w:i/>
          <w:iCs/>
          <w:color w:val="000000" w:themeColor="text1"/>
          <w:sz w:val="18"/>
          <w:szCs w:val="18"/>
          <w14:textFill>
            <w14:solidFill>
              <w14:schemeClr w14:val="tx1"/>
            </w14:solidFill>
          </w14:textFill>
        </w:rPr>
        <w:t>E</w:t>
      </w:r>
      <w:r>
        <w:rPr>
          <w:rFonts w:hint="default" w:ascii="Calibri" w:hAnsi="Calibri" w:eastAsia="AdvOT02ce3bbb.I"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 xml:space="preserve">diagrams. Their estimated band gap values, </w:t>
      </w:r>
      <w:r>
        <w:rPr>
          <w:rFonts w:hint="default" w:ascii="Calibri" w:hAnsi="Calibri" w:eastAsia="AdvOT02ce3bbb.I" w:cs="Calibri"/>
          <w:i/>
          <w:iCs/>
          <w:color w:val="000000" w:themeColor="text1"/>
          <w:sz w:val="18"/>
          <w:szCs w:val="18"/>
          <w14:textFill>
            <w14:solidFill>
              <w14:schemeClr w14:val="tx1"/>
            </w14:solidFill>
          </w14:textFill>
        </w:rPr>
        <w:t>E</w:t>
      </w:r>
      <w:r>
        <w:rPr>
          <w:rFonts w:hint="default" w:ascii="Calibri" w:hAnsi="Calibri" w:eastAsia="AdvOT2e364b11" w:cs="Calibri"/>
          <w:i/>
          <w:iCs/>
          <w:color w:val="000000" w:themeColor="text1"/>
          <w:sz w:val="18"/>
          <w:szCs w:val="18"/>
          <w14:textFill>
            <w14:solidFill>
              <w14:schemeClr w14:val="tx1"/>
            </w14:solidFill>
          </w14:textFill>
        </w:rPr>
        <w:t>g</w:t>
      </w:r>
      <w:r>
        <w:rPr>
          <w:rFonts w:hint="default" w:ascii="Calibri" w:hAnsi="Calibri" w:eastAsia="AdvOT2e364b11" w:cs="Calibri"/>
          <w:color w:val="000000" w:themeColor="text1"/>
          <w:sz w:val="18"/>
          <w:szCs w:val="18"/>
          <w14:textFill>
            <w14:solidFill>
              <w14:schemeClr w14:val="tx1"/>
            </w14:solidFill>
          </w14:textFill>
        </w:rPr>
        <w:t>,</w:t>
      </w:r>
      <w:r>
        <w:rPr>
          <w:rFonts w:hint="default" w:ascii="Calibri" w:hAnsi="Calibri" w:eastAsia="宋体" w:cs="Calibri"/>
          <w:color w:val="000000" w:themeColor="text1"/>
          <w:sz w:val="18"/>
          <w:szCs w:val="18"/>
          <w14:textFill>
            <w14:solidFill>
              <w14:schemeClr w14:val="tx1"/>
            </w14:solidFill>
          </w14:textFill>
        </w:rPr>
        <w:t xml:space="preserve"> are ~3.26 eV and ~6.46 </w:t>
      </w:r>
      <w:r>
        <w:rPr>
          <w:rFonts w:hint="default" w:ascii="Calibri" w:hAnsi="Calibri" w:eastAsia="宋体" w:cs="Calibri"/>
          <w:color w:val="000000" w:themeColor="text1"/>
          <w:sz w:val="18"/>
          <w:szCs w:val="18"/>
          <w14:textFill>
            <w14:solidFill>
              <w14:schemeClr w14:val="tx1"/>
            </w14:solidFill>
          </w14:textFill>
        </w:rPr>
        <w:t>eV</w:t>
      </w:r>
      <w:r>
        <w:rPr>
          <w:rFonts w:hint="default" w:ascii="Calibri" w:hAnsi="Calibri" w:eastAsia="宋体" w:cs="Calibri"/>
          <w:color w:val="000000" w:themeColor="text1"/>
          <w:sz w:val="18"/>
          <w:szCs w:val="18"/>
          <w14:textFill>
            <w14:solidFill>
              <w14:schemeClr w14:val="tx1"/>
            </w14:solidFill>
          </w14:textFill>
        </w:rPr>
        <w:t xml:space="preserve">, respectively. The relative wide transmittance range for NLO material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is comparable with those reported AlPOs</w:t>
      </w:r>
      <w:r>
        <w:rPr>
          <w:rFonts w:hint="default" w:ascii="Calibri" w:hAnsi="Calibri" w:cs="Calibri"/>
          <w:color w:val="000000" w:themeColor="text1"/>
          <w:sz w:val="18"/>
          <w:szCs w:val="18"/>
          <w:vertAlign w:val="superscript"/>
          <w14:textFill>
            <w14:solidFill>
              <w14:schemeClr w14:val="tx1"/>
            </w14:solidFill>
          </w14:textFill>
        </w:rPr>
        <w:t>2,41</w:t>
      </w:r>
      <w:r>
        <w:rPr>
          <w:rFonts w:hint="default" w:ascii="Calibri" w:hAnsi="Calibri" w:cs="Calibri"/>
          <w:color w:val="000000" w:themeColor="text1"/>
          <w:sz w:val="18"/>
          <w:szCs w:val="18"/>
          <w14:textFill>
            <w14:solidFill>
              <w14:schemeClr w14:val="tx1"/>
            </w14:solidFill>
          </w14:textFill>
        </w:rPr>
        <w:t xml:space="preserve">. Hence,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is a potential ultraviolet NLO material. </w:t>
      </w:r>
    </w:p>
    <w:p>
      <w:pPr>
        <w:keepNext w:val="0"/>
        <w:keepLines w:val="0"/>
        <w:pageBreakBefore w:val="0"/>
        <w:widowControl/>
        <w:kinsoku/>
        <w:wordWrap/>
        <w:overflowPunct/>
        <w:topLinePunct w:val="0"/>
        <w:autoSpaceDE/>
        <w:autoSpaceDN/>
        <w:bidi w:val="0"/>
        <w:adjustRightInd/>
        <w:snapToGrid/>
        <w:spacing w:after="0" w:line="276" w:lineRule="auto"/>
        <w:ind w:firstLine="284"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eastAsia="宋体" w:cs="Calibri"/>
          <w:color w:val="000000" w:themeColor="text1"/>
          <w:sz w:val="18"/>
          <w:szCs w:val="18"/>
          <w14:textFill>
            <w14:solidFill>
              <w14:schemeClr w14:val="tx1"/>
            </w14:solidFill>
          </w14:textFill>
        </w:rPr>
        <w:t xml:space="preserve">The IR spectra of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and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eastAsia="宋体" w:cs="Calibri"/>
          <w:color w:val="000000" w:themeColor="text1"/>
          <w:sz w:val="18"/>
          <w:szCs w:val="18"/>
          <w14:textFill>
            <w14:solidFill>
              <w14:schemeClr w14:val="tx1"/>
            </w14:solidFill>
          </w14:textFill>
        </w:rPr>
        <w:t xml:space="preserve"> are shown in Figure S6, their main IR absorption bands exhibited in the region from 500 to 1700 cm</w:t>
      </w:r>
      <w:r>
        <w:rPr>
          <w:rFonts w:hint="default" w:ascii="Calibri" w:hAnsi="Calibri" w:eastAsia="宋体" w:cs="Calibri"/>
          <w:color w:val="000000" w:themeColor="text1"/>
          <w:sz w:val="18"/>
          <w:szCs w:val="18"/>
          <w:vertAlign w:val="superscript"/>
          <w14:textFill>
            <w14:solidFill>
              <w14:schemeClr w14:val="tx1"/>
            </w14:solidFill>
          </w14:textFill>
        </w:rPr>
        <w:t>-1</w:t>
      </w:r>
      <w:r>
        <w:rPr>
          <w:rFonts w:hint="default" w:ascii="Calibri" w:hAnsi="Calibri" w:eastAsia="宋体" w:cs="Calibri"/>
          <w:color w:val="000000" w:themeColor="text1"/>
          <w:sz w:val="18"/>
          <w:szCs w:val="18"/>
          <w14:textFill>
            <w14:solidFill>
              <w14:schemeClr w14:val="tx1"/>
            </w14:solidFill>
          </w14:textFill>
        </w:rPr>
        <w:t xml:space="preserve">. For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the IR spectrum shows relatively strong absorption at bands 950-1250 cm</w:t>
      </w:r>
      <w:r>
        <w:rPr>
          <w:rFonts w:hint="default" w:ascii="Calibri" w:hAnsi="Calibri" w:eastAsia="宋体" w:cs="Calibri"/>
          <w:color w:val="000000" w:themeColor="text1"/>
          <w:sz w:val="18"/>
          <w:szCs w:val="18"/>
          <w:vertAlign w:val="superscript"/>
          <w14:textFill>
            <w14:solidFill>
              <w14:schemeClr w14:val="tx1"/>
            </w14:solidFill>
          </w14:textFill>
        </w:rPr>
        <w:t>-1</w:t>
      </w:r>
      <w:r>
        <w:rPr>
          <w:rFonts w:hint="default" w:ascii="Calibri" w:hAnsi="Calibri" w:eastAsia="宋体" w:cs="Calibri"/>
          <w:color w:val="000000" w:themeColor="text1"/>
          <w:sz w:val="18"/>
          <w:szCs w:val="18"/>
          <w14:textFill>
            <w14:solidFill>
              <w14:schemeClr w14:val="tx1"/>
            </w14:solidFill>
          </w14:textFill>
        </w:rPr>
        <w:t xml:space="preserve"> and 1500-1750 cm</w:t>
      </w:r>
      <w:r>
        <w:rPr>
          <w:rFonts w:hint="default" w:ascii="Calibri" w:hAnsi="Calibri" w:eastAsia="宋体" w:cs="Calibri"/>
          <w:color w:val="000000" w:themeColor="text1"/>
          <w:sz w:val="18"/>
          <w:szCs w:val="18"/>
          <w:vertAlign w:val="superscript"/>
          <w14:textFill>
            <w14:solidFill>
              <w14:schemeClr w14:val="tx1"/>
            </w14:solidFill>
          </w14:textFill>
        </w:rPr>
        <w:t>–1</w:t>
      </w:r>
      <w:r>
        <w:rPr>
          <w:rFonts w:hint="default" w:ascii="Calibri" w:hAnsi="Calibri" w:eastAsia="宋体" w:cs="Calibri"/>
          <w:color w:val="000000" w:themeColor="text1"/>
          <w:sz w:val="18"/>
          <w:szCs w:val="18"/>
          <w14:textFill>
            <w14:solidFill>
              <w14:schemeClr w14:val="tx1"/>
            </w14:solidFill>
          </w14:textFill>
        </w:rPr>
        <w:t xml:space="preserve">,  corresponding to </w:t>
      </w:r>
      <w:bookmarkStart w:id="18" w:name="OLE_LINK22"/>
      <w:r>
        <w:rPr>
          <w:rFonts w:hint="default" w:ascii="Calibri" w:hAnsi="Calibri" w:eastAsia="宋体" w:cs="Calibri"/>
          <w:color w:val="000000" w:themeColor="text1"/>
          <w:sz w:val="18"/>
          <w:szCs w:val="18"/>
          <w14:textFill>
            <w14:solidFill>
              <w14:schemeClr w14:val="tx1"/>
            </w14:solidFill>
          </w14:textFill>
        </w:rPr>
        <w:t>asymmetric stretching and symmetric bending of PO</w:t>
      </w:r>
      <w:r>
        <w:rPr>
          <w:rFonts w:hint="default" w:ascii="Calibri" w:hAnsi="Calibri" w:eastAsia="宋体" w:cs="Calibri"/>
          <w:color w:val="000000" w:themeColor="text1"/>
          <w:sz w:val="18"/>
          <w:szCs w:val="18"/>
          <w:vertAlign w:val="subscript"/>
          <w14:textFill>
            <w14:solidFill>
              <w14:schemeClr w14:val="tx1"/>
            </w14:solidFill>
          </w14:textFill>
        </w:rPr>
        <w:t>4</w:t>
      </w:r>
      <w:r>
        <w:rPr>
          <w:rFonts w:hint="default" w:ascii="Calibri" w:hAnsi="Calibri" w:eastAsia="宋体" w:cs="Calibri"/>
          <w:color w:val="000000" w:themeColor="text1"/>
          <w:sz w:val="18"/>
          <w:szCs w:val="18"/>
          <w14:textFill>
            <w14:solidFill>
              <w14:schemeClr w14:val="tx1"/>
            </w14:solidFill>
          </w14:textFill>
        </w:rPr>
        <w:t xml:space="preserve"> tetrahedra.</w:t>
      </w:r>
      <w:bookmarkEnd w:id="18"/>
      <w:r>
        <w:rPr>
          <w:rFonts w:hint="default" w:ascii="Calibri" w:hAnsi="Calibri" w:eastAsia="宋体" w:cs="Calibri"/>
          <w:color w:val="000000" w:themeColor="text1"/>
          <w:sz w:val="18"/>
          <w:szCs w:val="18"/>
          <w14:textFill>
            <w14:solidFill>
              <w14:schemeClr w14:val="tx1"/>
            </w14:solidFill>
          </w14:textFill>
        </w:rPr>
        <w:t xml:space="preserve"> The IR absorption bands of that 400-700 cm</w:t>
      </w:r>
      <w:r>
        <w:rPr>
          <w:rFonts w:hint="default" w:ascii="Calibri" w:hAnsi="Calibri" w:eastAsia="宋体" w:cs="Calibri"/>
          <w:color w:val="000000" w:themeColor="text1"/>
          <w:sz w:val="18"/>
          <w:szCs w:val="18"/>
          <w:vertAlign w:val="superscript"/>
          <w14:textFill>
            <w14:solidFill>
              <w14:schemeClr w14:val="tx1"/>
            </w14:solidFill>
          </w14:textFill>
        </w:rPr>
        <w:t>-1</w:t>
      </w:r>
      <w:r>
        <w:rPr>
          <w:rFonts w:hint="default" w:ascii="Calibri" w:hAnsi="Calibri" w:eastAsia="宋体" w:cs="Calibri"/>
          <w:color w:val="000000" w:themeColor="text1"/>
          <w:sz w:val="18"/>
          <w:szCs w:val="18"/>
          <w14:textFill>
            <w14:solidFill>
              <w14:schemeClr w14:val="tx1"/>
            </w14:solidFill>
          </w14:textFill>
        </w:rPr>
        <w:t xml:space="preserve"> can be assigned to the stretching modes of AlO</w:t>
      </w:r>
      <w:r>
        <w:rPr>
          <w:rFonts w:hint="default" w:ascii="Calibri" w:hAnsi="Calibri" w:eastAsia="宋体" w:cs="Calibri"/>
          <w:color w:val="000000" w:themeColor="text1"/>
          <w:sz w:val="18"/>
          <w:szCs w:val="18"/>
          <w:vertAlign w:val="subscript"/>
          <w14:textFill>
            <w14:solidFill>
              <w14:schemeClr w14:val="tx1"/>
            </w14:solidFill>
          </w14:textFill>
        </w:rPr>
        <w:t>6</w:t>
      </w:r>
      <w:r>
        <w:rPr>
          <w:rFonts w:hint="default" w:ascii="Calibri" w:hAnsi="Calibri" w:eastAsia="宋体" w:cs="Calibri"/>
          <w:color w:val="000000" w:themeColor="text1"/>
          <w:sz w:val="18"/>
          <w:szCs w:val="18"/>
          <w14:textFill>
            <w14:solidFill>
              <w14:schemeClr w14:val="tx1"/>
            </w14:solidFill>
          </w14:textFill>
        </w:rPr>
        <w:t xml:space="preserve"> octahedra and vibrations of the P–O bonds in PO</w:t>
      </w:r>
      <w:r>
        <w:rPr>
          <w:rFonts w:hint="default" w:ascii="Calibri" w:hAnsi="Calibri" w:eastAsia="宋体" w:cs="Calibri"/>
          <w:color w:val="000000" w:themeColor="text1"/>
          <w:sz w:val="18"/>
          <w:szCs w:val="18"/>
          <w:vertAlign w:val="subscript"/>
          <w14:textFill>
            <w14:solidFill>
              <w14:schemeClr w14:val="tx1"/>
            </w14:solidFill>
          </w14:textFill>
        </w:rPr>
        <w:t>4</w:t>
      </w:r>
      <w:r>
        <w:rPr>
          <w:rFonts w:hint="default" w:ascii="Calibri" w:hAnsi="Calibri" w:eastAsia="宋体" w:cs="Calibri"/>
          <w:color w:val="000000" w:themeColor="text1"/>
          <w:sz w:val="18"/>
          <w:szCs w:val="18"/>
          <w14:textFill>
            <w14:solidFill>
              <w14:schemeClr w14:val="tx1"/>
            </w14:solidFill>
          </w14:textFill>
        </w:rPr>
        <w:t xml:space="preserve"> tetrahedra. The intense broad bands at ~3500 cm</w:t>
      </w:r>
      <w:r>
        <w:rPr>
          <w:rFonts w:hint="default" w:ascii="Calibri" w:hAnsi="Calibri" w:eastAsia="宋体" w:cs="Calibri"/>
          <w:color w:val="000000" w:themeColor="text1"/>
          <w:sz w:val="18"/>
          <w:szCs w:val="18"/>
          <w:vertAlign w:val="superscript"/>
          <w14:textFill>
            <w14:solidFill>
              <w14:schemeClr w14:val="tx1"/>
            </w14:solidFill>
          </w14:textFill>
        </w:rPr>
        <w:t>-1</w:t>
      </w:r>
      <w:r>
        <w:rPr>
          <w:rFonts w:hint="default" w:ascii="Calibri" w:hAnsi="Calibri" w:eastAsia="宋体" w:cs="Calibri"/>
          <w:color w:val="000000" w:themeColor="text1"/>
          <w:sz w:val="18"/>
          <w:szCs w:val="18"/>
          <w14:textFill>
            <w14:solidFill>
              <w14:schemeClr w14:val="tx1"/>
            </w14:solidFill>
          </w14:textFill>
        </w:rPr>
        <w:t xml:space="preserve"> are attributed to stretching vibrations of the water molecules </w:t>
      </w:r>
      <w:r>
        <w:rPr>
          <w:rFonts w:hint="default" w:ascii="Calibri" w:hAnsi="Calibri" w:cs="Calibri"/>
          <w:color w:val="000000" w:themeColor="text1"/>
          <w:sz w:val="18"/>
          <w:szCs w:val="18"/>
          <w14:textFill>
            <w14:solidFill>
              <w14:schemeClr w14:val="tx1"/>
            </w14:solidFill>
          </w14:textFill>
        </w:rPr>
        <w:t>(Figure S6a)</w:t>
      </w:r>
      <w:r>
        <w:rPr>
          <w:rFonts w:hint="default" w:ascii="Calibri" w:hAnsi="Calibri" w:eastAsia="宋体" w:cs="Calibri"/>
          <w:color w:val="000000" w:themeColor="text1"/>
          <w:sz w:val="18"/>
          <w:szCs w:val="18"/>
          <w14:textFill>
            <w14:solidFill>
              <w14:schemeClr w14:val="tx1"/>
            </w14:solidFill>
          </w14:textFill>
        </w:rPr>
        <w:t xml:space="preserve">. For </w:t>
      </w: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the IR spectrum shows moderate absorption bands at 940-1250 cm</w:t>
      </w:r>
      <w:r>
        <w:rPr>
          <w:rFonts w:hint="default" w:ascii="Calibri" w:hAnsi="Calibri" w:eastAsia="宋体" w:cs="Calibri"/>
          <w:color w:val="000000" w:themeColor="text1"/>
          <w:sz w:val="18"/>
          <w:szCs w:val="18"/>
          <w:vertAlign w:val="superscript"/>
          <w14:textFill>
            <w14:solidFill>
              <w14:schemeClr w14:val="tx1"/>
            </w14:solidFill>
          </w14:textFill>
        </w:rPr>
        <w:t>–1</w:t>
      </w:r>
      <w:r>
        <w:rPr>
          <w:rFonts w:hint="default" w:ascii="Calibri" w:hAnsi="Calibri" w:eastAsia="宋体" w:cs="Calibri"/>
          <w:color w:val="000000" w:themeColor="text1"/>
          <w:sz w:val="18"/>
          <w:szCs w:val="18"/>
          <w14:textFill>
            <w14:solidFill>
              <w14:schemeClr w14:val="tx1"/>
            </w14:solidFill>
          </w14:textFill>
        </w:rPr>
        <w:t xml:space="preserve"> that can be assigned to asymmetric stretching and symmetric bending of PO</w:t>
      </w:r>
      <w:r>
        <w:rPr>
          <w:rFonts w:hint="default" w:ascii="Calibri" w:hAnsi="Calibri" w:eastAsia="宋体" w:cs="Calibri"/>
          <w:color w:val="000000" w:themeColor="text1"/>
          <w:sz w:val="18"/>
          <w:szCs w:val="18"/>
          <w:vertAlign w:val="subscript"/>
          <w14:textFill>
            <w14:solidFill>
              <w14:schemeClr w14:val="tx1"/>
            </w14:solidFill>
          </w14:textFill>
        </w:rPr>
        <w:t>4</w:t>
      </w:r>
      <w:r>
        <w:rPr>
          <w:rFonts w:hint="default" w:ascii="Calibri" w:hAnsi="Calibri" w:eastAsia="宋体" w:cs="Calibri"/>
          <w:color w:val="000000" w:themeColor="text1"/>
          <w:sz w:val="18"/>
          <w:szCs w:val="18"/>
          <w14:textFill>
            <w14:solidFill>
              <w14:schemeClr w14:val="tx1"/>
            </w14:solidFill>
          </w14:textFill>
        </w:rPr>
        <w:t xml:space="preserve"> tetrahedra. The IR absorption bands of 400-650 cm</w:t>
      </w:r>
      <w:r>
        <w:rPr>
          <w:rFonts w:hint="default" w:ascii="Calibri" w:hAnsi="Calibri" w:eastAsia="宋体" w:cs="Calibri"/>
          <w:color w:val="000000" w:themeColor="text1"/>
          <w:sz w:val="18"/>
          <w:szCs w:val="18"/>
          <w:vertAlign w:val="superscript"/>
          <w14:textFill>
            <w14:solidFill>
              <w14:schemeClr w14:val="tx1"/>
            </w14:solidFill>
          </w14:textFill>
        </w:rPr>
        <w:t>-1</w:t>
      </w:r>
      <w:r>
        <w:rPr>
          <w:rFonts w:hint="default" w:ascii="Calibri" w:hAnsi="Calibri" w:eastAsia="宋体" w:cs="Calibri"/>
          <w:color w:val="000000" w:themeColor="text1"/>
          <w:sz w:val="18"/>
          <w:szCs w:val="18"/>
          <w14:textFill>
            <w14:solidFill>
              <w14:schemeClr w14:val="tx1"/>
            </w14:solidFill>
          </w14:textFill>
        </w:rPr>
        <w:t xml:space="preserve"> are attributed to the stretching modes of AlO</w:t>
      </w:r>
      <w:r>
        <w:rPr>
          <w:rFonts w:hint="default" w:ascii="Calibri" w:hAnsi="Calibri" w:eastAsia="宋体" w:cs="Calibri"/>
          <w:color w:val="000000" w:themeColor="text1"/>
          <w:sz w:val="18"/>
          <w:szCs w:val="18"/>
          <w:vertAlign w:val="subscript"/>
          <w14:textFill>
            <w14:solidFill>
              <w14:schemeClr w14:val="tx1"/>
            </w14:solidFill>
          </w14:textFill>
        </w:rPr>
        <w:t>6</w:t>
      </w:r>
      <w:r>
        <w:rPr>
          <w:rFonts w:hint="default" w:ascii="Calibri" w:hAnsi="Calibri" w:eastAsia="宋体" w:cs="Calibri"/>
          <w:color w:val="000000" w:themeColor="text1"/>
          <w:sz w:val="18"/>
          <w:szCs w:val="18"/>
          <w14:textFill>
            <w14:solidFill>
              <w14:schemeClr w14:val="tx1"/>
            </w14:solidFill>
          </w14:textFill>
        </w:rPr>
        <w:t xml:space="preserve"> octahedra and vibrations of the P–O bonds in PO</w:t>
      </w:r>
      <w:r>
        <w:rPr>
          <w:rFonts w:hint="default" w:ascii="Calibri" w:hAnsi="Calibri" w:eastAsia="宋体" w:cs="Calibri"/>
          <w:color w:val="000000" w:themeColor="text1"/>
          <w:sz w:val="18"/>
          <w:szCs w:val="18"/>
          <w:vertAlign w:val="subscript"/>
          <w14:textFill>
            <w14:solidFill>
              <w14:schemeClr w14:val="tx1"/>
            </w14:solidFill>
          </w14:textFill>
        </w:rPr>
        <w:t>4</w:t>
      </w:r>
      <w:r>
        <w:rPr>
          <w:rFonts w:hint="default" w:ascii="Calibri" w:hAnsi="Calibri" w:eastAsia="宋体" w:cs="Calibri"/>
          <w:color w:val="000000" w:themeColor="text1"/>
          <w:sz w:val="18"/>
          <w:szCs w:val="18"/>
          <w14:textFill>
            <w14:solidFill>
              <w14:schemeClr w14:val="tx1"/>
            </w14:solidFill>
          </w14:textFill>
        </w:rPr>
        <w:t xml:space="preserve"> tetrahedra. The intense band at 2200-2500 cm</w:t>
      </w:r>
      <w:r>
        <w:rPr>
          <w:rFonts w:hint="default" w:ascii="Calibri" w:hAnsi="Calibri" w:eastAsia="宋体" w:cs="Calibri"/>
          <w:color w:val="000000" w:themeColor="text1"/>
          <w:sz w:val="18"/>
          <w:szCs w:val="18"/>
          <w:vertAlign w:val="superscript"/>
          <w14:textFill>
            <w14:solidFill>
              <w14:schemeClr w14:val="tx1"/>
            </w14:solidFill>
          </w14:textFill>
        </w:rPr>
        <w:t>-1</w:t>
      </w:r>
      <w:r>
        <w:rPr>
          <w:rFonts w:hint="default" w:ascii="Calibri" w:hAnsi="Calibri" w:eastAsia="宋体" w:cs="Calibri"/>
          <w:color w:val="000000" w:themeColor="text1"/>
          <w:sz w:val="18"/>
          <w:szCs w:val="18"/>
          <w14:textFill>
            <w14:solidFill>
              <w14:schemeClr w14:val="tx1"/>
            </w14:solidFill>
          </w14:textFill>
        </w:rPr>
        <w:t xml:space="preserve"> are corresponded to the asymmetric stretching and symmetric bending of PO</w:t>
      </w:r>
      <w:r>
        <w:rPr>
          <w:rFonts w:hint="default" w:ascii="Calibri" w:hAnsi="Calibri" w:eastAsia="宋体" w:cs="Calibri"/>
          <w:color w:val="000000" w:themeColor="text1"/>
          <w:sz w:val="18"/>
          <w:szCs w:val="18"/>
          <w:vertAlign w:val="subscript"/>
          <w14:textFill>
            <w14:solidFill>
              <w14:schemeClr w14:val="tx1"/>
            </w14:solidFill>
          </w14:textFill>
        </w:rPr>
        <w:t>4</w:t>
      </w:r>
      <w:r>
        <w:rPr>
          <w:rFonts w:hint="default" w:ascii="Calibri" w:hAnsi="Calibri" w:eastAsia="宋体" w:cs="Calibri"/>
          <w:color w:val="000000" w:themeColor="text1"/>
          <w:sz w:val="18"/>
          <w:szCs w:val="18"/>
          <w14:textFill>
            <w14:solidFill>
              <w14:schemeClr w14:val="tx1"/>
            </w14:solidFill>
          </w14:textFill>
        </w:rPr>
        <w:t xml:space="preserve"> tetrahedra </w:t>
      </w:r>
      <w:r>
        <w:rPr>
          <w:rFonts w:hint="default" w:ascii="Calibri" w:hAnsi="Calibri" w:cs="Calibri"/>
          <w:color w:val="000000" w:themeColor="text1"/>
          <w:sz w:val="18"/>
          <w:szCs w:val="18"/>
          <w14:textFill>
            <w14:solidFill>
              <w14:schemeClr w14:val="tx1"/>
            </w14:solidFill>
          </w14:textFill>
        </w:rPr>
        <w:t>(Figure S6b)</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These assignments are consistent with previously reported works</w:t>
      </w:r>
      <w:r>
        <w:rPr>
          <w:rFonts w:hint="default" w:ascii="Calibri" w:hAnsi="Calibri" w:cs="Calibri"/>
          <w:color w:val="000000" w:themeColor="text1"/>
          <w:sz w:val="18"/>
          <w:szCs w:val="18"/>
          <w:vertAlign w:val="superscript"/>
          <w14:textFill>
            <w14:solidFill>
              <w14:schemeClr w14:val="tx1"/>
            </w14:solidFill>
          </w14:textFill>
        </w:rPr>
        <w:t>2,41</w:t>
      </w:r>
      <w:r>
        <w:rPr>
          <w:rFonts w:hint="default" w:ascii="Calibri" w:hAnsi="Calibri" w:cs="Calibri"/>
          <w:color w:val="000000" w:themeColor="text1"/>
          <w:sz w:val="18"/>
          <w:szCs w:val="18"/>
          <w14:textFill>
            <w14:solidFill>
              <w14:schemeClr w14:val="tx1"/>
            </w14:solidFill>
          </w14:textFill>
        </w:rPr>
        <w:t xml:space="preserve">. </w:t>
      </w:r>
    </w:p>
    <w:p>
      <w:pPr>
        <w:pStyle w:val="22"/>
        <w:keepNext w:val="0"/>
        <w:keepLines w:val="0"/>
        <w:pageBreakBefore w:val="0"/>
        <w:widowControl/>
        <w:numPr>
          <w:ilvl w:val="0"/>
          <w:numId w:val="3"/>
        </w:numPr>
        <w:kinsoku/>
        <w:wordWrap/>
        <w:overflowPunct/>
        <w:topLinePunct w:val="0"/>
        <w:autoSpaceDE/>
        <w:autoSpaceDN/>
        <w:bidi w:val="0"/>
        <w:adjustRightInd/>
        <w:snapToGrid/>
        <w:spacing w:before="160" w:line="240" w:lineRule="auto"/>
        <w:textAlignment w:val="auto"/>
        <w:rPr>
          <w:rFonts w:asciiTheme="minorAscii"/>
          <w:color w:val="000000" w:themeColor="text1"/>
          <w14:textFill>
            <w14:solidFill>
              <w14:schemeClr w14:val="tx1"/>
            </w14:solidFill>
          </w14:textFill>
        </w:rPr>
      </w:pPr>
      <w:r>
        <w:rPr>
          <w:rFonts w:asciiTheme="minorAscii"/>
          <w:color w:val="000000" w:themeColor="text1"/>
          <w14:textFill>
            <w14:solidFill>
              <w14:schemeClr w14:val="tx1"/>
            </w14:solidFill>
          </w14:textFill>
        </w:rPr>
        <w:t>Conclusions</w:t>
      </w:r>
    </w:p>
    <w:p>
      <w:pPr>
        <w:keepNext w:val="0"/>
        <w:keepLines w:val="0"/>
        <w:pageBreakBefore w:val="0"/>
        <w:widowControl/>
        <w:kinsoku/>
        <w:wordWrap/>
        <w:overflowPunct/>
        <w:topLinePunct w:val="0"/>
        <w:autoSpaceDE/>
        <w:autoSpaceDN/>
        <w:bidi w:val="0"/>
        <w:adjustRightInd/>
        <w:snapToGrid/>
        <w:spacing w:line="276" w:lineRule="auto"/>
        <w:ind w:firstLine="284" w:firstLineChars="0"/>
        <w:jc w:val="both"/>
        <w:textAlignment w:val="auto"/>
        <w:rPr>
          <w:rFonts w:hint="default" w:ascii="Calibri" w:hAnsi="Calibri" w:eastAsia="楷体" w:cs="Calibri"/>
          <w:bCs/>
          <w:snapToGrid w:val="0"/>
          <w:color w:val="000000" w:themeColor="text1"/>
          <w:spacing w:val="6"/>
          <w:sz w:val="18"/>
          <w:szCs w:val="18"/>
          <w14:textFill>
            <w14:solidFill>
              <w14:schemeClr w14:val="tx1"/>
            </w14:solidFill>
          </w14:textFill>
        </w:rPr>
      </w:pPr>
      <w:r>
        <w:rPr>
          <w:rFonts w:hint="default" w:ascii="Calibri" w:hAnsi="Calibri" w:eastAsia="AdvOT2e364b11" w:cs="Calibri"/>
          <w:color w:val="000000" w:themeColor="text1"/>
          <w:sz w:val="18"/>
          <w:szCs w:val="18"/>
          <w14:textFill>
            <w14:solidFill>
              <w14:schemeClr w14:val="tx1"/>
            </w14:solidFill>
          </w14:textFill>
        </w:rPr>
        <w:t>T</w:t>
      </w:r>
      <w:r>
        <w:rPr>
          <w:rFonts w:hint="default" w:ascii="Calibri" w:hAnsi="Calibri" w:cs="Calibri"/>
          <w:bCs/>
          <w:color w:val="000000" w:themeColor="text1"/>
          <w:sz w:val="18"/>
          <w:szCs w:val="18"/>
          <w14:textFill>
            <w14:solidFill>
              <w14:schemeClr w14:val="tx1"/>
            </w14:solidFill>
          </w14:textFill>
        </w:rPr>
        <w:t xml:space="preserve">wo novel alkali metal aluminophosphates, namely,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and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eastAsia="AdvOT2e364b11" w:cs="Calibri"/>
          <w:color w:val="000000" w:themeColor="text1"/>
          <w:sz w:val="18"/>
          <w:szCs w:val="18"/>
          <w14:textFill>
            <w14:solidFill>
              <w14:schemeClr w14:val="tx1"/>
            </w14:solidFill>
          </w14:textFill>
        </w:rPr>
        <w:t>have been synthesized using low temperature flux</w:t>
      </w:r>
      <w:r>
        <w:rPr>
          <w:rFonts w:hint="default" w:ascii="Calibri" w:hAnsi="Calibri" w:eastAsia="宋体" w:cs="Calibri"/>
          <w:color w:val="000000" w:themeColor="text1"/>
          <w:sz w:val="18"/>
          <w:szCs w:val="18"/>
          <w:lang w:val="en-US" w:eastAsia="zh-CN"/>
          <w14:textFill>
            <w14:solidFill>
              <w14:schemeClr w14:val="tx1"/>
            </w14:solidFill>
          </w14:textFill>
        </w:rPr>
        <w:t xml:space="preserve"> method</w:t>
      </w:r>
      <w:r>
        <w:rPr>
          <w:rFonts w:hint="default" w:ascii="Calibri" w:hAnsi="Calibri" w:eastAsia="AdvOT2e364b11" w:cs="Calibri"/>
          <w:color w:val="000000" w:themeColor="text1"/>
          <w:sz w:val="18"/>
          <w:szCs w:val="18"/>
          <w14:textFill>
            <w14:solidFill>
              <w14:schemeClr w14:val="tx1"/>
            </w14:solidFill>
          </w14:textFill>
        </w:rPr>
        <w:t xml:space="preserve"> and well characterized.</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cs="Calibri"/>
          <w:bCs/>
          <w:color w:val="000000" w:themeColor="text1"/>
          <w:sz w:val="18"/>
          <w:szCs w:val="18"/>
          <w14:textFill>
            <w14:solidFill>
              <w14:schemeClr w14:val="tx1"/>
            </w14:solidFill>
          </w14:textFill>
        </w:rPr>
        <w:t>Both of</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and 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are built up by isolated AlO</w:t>
      </w:r>
      <w:r>
        <w:rPr>
          <w:rFonts w:hint="default" w:ascii="Calibri" w:hAnsi="Calibri" w:cs="Calibri"/>
          <w:color w:val="000000" w:themeColor="text1"/>
          <w:sz w:val="18"/>
          <w:szCs w:val="18"/>
          <w:vertAlign w:val="subscript"/>
          <w14:textFill>
            <w14:solidFill>
              <w14:schemeClr w14:val="tx1"/>
            </w14:solidFill>
          </w14:textFill>
        </w:rPr>
        <w:t>6</w:t>
      </w:r>
      <w:r>
        <w:rPr>
          <w:rFonts w:hint="default" w:ascii="Calibri" w:hAnsi="Calibri" w:cs="Calibri"/>
          <w:color w:val="000000" w:themeColor="text1"/>
          <w:sz w:val="18"/>
          <w:szCs w:val="18"/>
          <w14:textFill>
            <w14:solidFill>
              <w14:schemeClr w14:val="tx1"/>
            </w14:solidFill>
          </w14:textFill>
        </w:rPr>
        <w:t xml:space="preserve"> octahedra and PO</w:t>
      </w:r>
      <w:r>
        <w:rPr>
          <w:rFonts w:hint="default" w:ascii="Calibri" w:hAnsi="Calibri" w:cs="Calibri"/>
          <w:color w:val="000000" w:themeColor="text1"/>
          <w:sz w:val="18"/>
          <w:szCs w:val="18"/>
          <w:vertAlign w:val="subscript"/>
          <w14:textFill>
            <w14:solidFill>
              <w14:schemeClr w14:val="tx1"/>
            </w14:solidFill>
          </w14:textFill>
        </w:rPr>
        <w:t>4</w:t>
      </w:r>
      <w:r>
        <w:rPr>
          <w:rFonts w:hint="default" w:ascii="Calibri" w:hAnsi="Calibri" w:cs="Calibri"/>
          <w:color w:val="000000" w:themeColor="text1"/>
          <w:sz w:val="18"/>
          <w:szCs w:val="18"/>
          <w14:textFill>
            <w14:solidFill>
              <w14:schemeClr w14:val="tx1"/>
            </w14:solidFill>
          </w14:textFill>
        </w:rPr>
        <w:t xml:space="preserve"> tetrahedra with the same Al/P ratio of 1 : 2, whereas, they have a totally different structural motifs. The structure of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is composed of novel 2D </w:t>
      </w:r>
      <w:r>
        <w:rPr>
          <w:rFonts w:hint="default" w:ascii="Calibri" w:hAnsi="Calibri" w:cs="Calibri"/>
          <w:i/>
          <w:iCs/>
          <w:color w:val="000000" w:themeColor="text1"/>
          <w:sz w:val="18"/>
          <w:szCs w:val="18"/>
          <w14:textFill>
            <w14:solidFill>
              <w14:schemeClr w14:val="tx1"/>
            </w14:solidFill>
          </w14:textFill>
        </w:rPr>
        <w:t>S</w:t>
      </w:r>
      <w:r>
        <w:rPr>
          <w:rFonts w:hint="default" w:ascii="Calibri" w:hAnsi="Calibri" w:cs="Calibri"/>
          <w:color w:val="000000" w:themeColor="text1"/>
          <w:sz w:val="18"/>
          <w:szCs w:val="18"/>
          <w14:textFill>
            <w14:solidFill>
              <w14:schemeClr w14:val="tx1"/>
            </w14:solidFill>
          </w14:textFill>
        </w:rPr>
        <w:t>-shaped anionic layers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w:t>
      </w:r>
      <w:r>
        <w:rPr>
          <w:rFonts w:hint="default" w:ascii="Calibri" w:hAnsi="Calibri" w:cs="Calibri"/>
          <w:color w:val="000000" w:themeColor="text1"/>
          <w:sz w:val="18"/>
          <w:szCs w:val="18"/>
          <w:vertAlign w:val="subscript"/>
          <w14:textFill>
            <w14:solidFill>
              <w14:schemeClr w14:val="tx1"/>
            </w14:solidFill>
          </w14:textFill>
        </w:rPr>
        <w:t>n</w:t>
      </w:r>
      <w:r>
        <w:rPr>
          <w:rFonts w:hint="default" w:ascii="Calibri" w:hAnsi="Calibri" w:cs="Calibri"/>
          <w:color w:val="000000" w:themeColor="text1"/>
          <w:sz w:val="18"/>
          <w:szCs w:val="18"/>
          <w:vertAlign w:val="superscript"/>
          <w14:textFill>
            <w14:solidFill>
              <w14:schemeClr w14:val="tx1"/>
            </w14:solidFill>
          </w14:textFill>
        </w:rPr>
        <w:t>3-</w:t>
      </w:r>
      <w:r>
        <w:rPr>
          <w:rFonts w:hint="default" w:ascii="Calibri" w:hAnsi="Calibri" w:cs="Calibri"/>
          <w:color w:val="000000" w:themeColor="text1"/>
          <w:sz w:val="18"/>
          <w:szCs w:val="18"/>
          <w14:textFill>
            <w14:solidFill>
              <w14:schemeClr w14:val="tx1"/>
            </w14:solidFill>
          </w14:textFill>
        </w:rPr>
        <w:t xml:space="preserve"> and</w:t>
      </w:r>
      <w:r>
        <w:rPr>
          <w:rFonts w:hint="default" w:ascii="Calibri" w:hAnsi="Calibri" w:cs="Calibri"/>
          <w:bCs/>
          <w:color w:val="000000" w:themeColor="text1"/>
          <w:sz w:val="18"/>
          <w:szCs w:val="18"/>
          <w14:textFill>
            <w14:solidFill>
              <w14:schemeClr w14:val="tx1"/>
            </w14:solidFill>
          </w14:textFill>
        </w:rPr>
        <w:t xml:space="preserve"> crystallized in the polar space group </w:t>
      </w:r>
      <w:r>
        <w:rPr>
          <w:rFonts w:hint="default" w:ascii="Calibri" w:hAnsi="Calibri" w:cs="Calibri"/>
          <w:bCs/>
          <w:i/>
          <w:iCs/>
          <w:color w:val="000000" w:themeColor="text1"/>
          <w:sz w:val="18"/>
          <w:szCs w:val="18"/>
          <w14:textFill>
            <w14:solidFill>
              <w14:schemeClr w14:val="tx1"/>
            </w14:solidFill>
          </w14:textFill>
        </w:rPr>
        <w:t>P</w:t>
      </w:r>
      <w:r>
        <w:rPr>
          <w:rFonts w:hint="default" w:ascii="Calibri" w:hAnsi="Calibri" w:cs="Calibri"/>
          <w:bCs/>
          <w:color w:val="000000" w:themeColor="text1"/>
          <w:sz w:val="18"/>
          <w:szCs w:val="18"/>
          <w14:textFill>
            <w14:solidFill>
              <w14:schemeClr w14:val="tx1"/>
            </w14:solidFill>
          </w14:textFill>
        </w:rPr>
        <w:t xml:space="preserve">4. </w:t>
      </w:r>
      <w:r>
        <w:rPr>
          <w:rFonts w:hint="default" w:ascii="Calibri" w:hAnsi="Calibri" w:eastAsia="宋体" w:cs="Calibri"/>
          <w:color w:val="000000" w:themeColor="text1"/>
          <w:sz w:val="18"/>
          <w:szCs w:val="18"/>
          <w14:textFill>
            <w14:solidFill>
              <w14:schemeClr w14:val="tx1"/>
            </w14:solidFill>
          </w14:textFill>
        </w:rPr>
        <w:t>Importantly,</w:t>
      </w:r>
      <w:r>
        <w:rPr>
          <w:rFonts w:hint="default" w:ascii="Calibri" w:hAnsi="Calibri" w:eastAsia="Calibri" w:cs="Calibri"/>
          <w:color w:val="000000" w:themeColor="text1"/>
          <w:sz w:val="18"/>
          <w:szCs w:val="18"/>
          <w14:textFill>
            <w14:solidFill>
              <w14:schemeClr w14:val="tx1"/>
            </w14:solidFill>
          </w14:textFill>
        </w:rPr>
        <w:t xml:space="preserve"> </w:t>
      </w:r>
      <w:r>
        <w:rPr>
          <w:rFonts w:hint="default" w:ascii="Calibri" w:hAnsi="Calibri" w:eastAsia="楷体" w:cs="Calibri"/>
          <w:bCs/>
          <w:snapToGrid w:val="0"/>
          <w:color w:val="000000" w:themeColor="text1"/>
          <w:spacing w:val="6"/>
          <w:sz w:val="18"/>
          <w:szCs w:val="18"/>
          <w14:textFill>
            <w14:solidFill>
              <w14:schemeClr w14:val="tx1"/>
            </w14:solidFill>
          </w14:textFill>
        </w:rPr>
        <w:t>Li</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3</w:t>
      </w:r>
      <w:r>
        <w:rPr>
          <w:rFonts w:hint="default" w:ascii="Calibri" w:hAnsi="Calibri" w:eastAsia="楷体" w:cs="Calibri"/>
          <w:bCs/>
          <w:snapToGrid w:val="0"/>
          <w:color w:val="000000" w:themeColor="text1"/>
          <w:spacing w:val="6"/>
          <w:sz w:val="18"/>
          <w:szCs w:val="18"/>
          <w14:textFill>
            <w14:solidFill>
              <w14:schemeClr w14:val="tx1"/>
            </w14:solidFill>
          </w14:textFill>
        </w:rPr>
        <w:t>[Al(PO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4</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(H</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2</w:t>
      </w:r>
      <w:r>
        <w:rPr>
          <w:rFonts w:hint="default" w:ascii="Calibri" w:hAnsi="Calibri" w:eastAsia="楷体" w:cs="Calibri"/>
          <w:bCs/>
          <w:snapToGrid w:val="0"/>
          <w:color w:val="000000" w:themeColor="text1"/>
          <w:spacing w:val="6"/>
          <w:sz w:val="18"/>
          <w:szCs w:val="18"/>
          <w14:textFill>
            <w14:solidFill>
              <w14:schemeClr w14:val="tx1"/>
            </w14:solidFill>
          </w14:textFill>
        </w:rPr>
        <w:t>O)</w:t>
      </w:r>
      <w:r>
        <w:rPr>
          <w:rFonts w:hint="default" w:ascii="Calibri" w:hAnsi="Calibri" w:eastAsia="楷体" w:cs="Calibri"/>
          <w:bCs/>
          <w:snapToGrid w:val="0"/>
          <w:color w:val="000000" w:themeColor="text1"/>
          <w:spacing w:val="6"/>
          <w:sz w:val="18"/>
          <w:szCs w:val="18"/>
          <w:vertAlign w:val="subscript"/>
          <w14:textFill>
            <w14:solidFill>
              <w14:schemeClr w14:val="tx1"/>
            </w14:solidFill>
          </w14:textFill>
        </w:rPr>
        <w:t>1.5</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宋体" w:cs="Calibri"/>
          <w:color w:val="000000" w:themeColor="text1"/>
          <w:sz w:val="18"/>
          <w:szCs w:val="18"/>
          <w14:textFill>
            <w14:solidFill>
              <w14:schemeClr w14:val="tx1"/>
            </w14:solidFill>
          </w14:textFill>
        </w:rPr>
        <w:t xml:space="preserve"> exhibits</w:t>
      </w:r>
      <w:r>
        <w:rPr>
          <w:rFonts w:hint="default" w:ascii="Calibri" w:hAnsi="Calibri" w:eastAsia="Calibri" w:cs="Calibri"/>
          <w:color w:val="000000" w:themeColor="text1"/>
          <w:sz w:val="18"/>
          <w:szCs w:val="18"/>
          <w14:textFill>
            <w14:solidFill>
              <w14:schemeClr w14:val="tx1"/>
            </w14:solidFill>
          </w14:textFill>
        </w:rPr>
        <w:t xml:space="preserve"> </w:t>
      </w:r>
      <w:r>
        <w:rPr>
          <w:rFonts w:hint="default" w:ascii="Calibri" w:hAnsi="Calibri" w:eastAsia="宋体" w:cs="Calibri"/>
          <w:color w:val="000000" w:themeColor="text1"/>
          <w:sz w:val="18"/>
          <w:szCs w:val="18"/>
          <w14:textFill>
            <w14:solidFill>
              <w14:schemeClr w14:val="tx1"/>
            </w14:solidFill>
          </w14:textFill>
        </w:rPr>
        <w:t xml:space="preserve">a </w:t>
      </w:r>
      <w:r>
        <w:rPr>
          <w:rFonts w:hint="default" w:ascii="Calibri" w:hAnsi="Calibri" w:eastAsia="Calibri" w:cs="Calibri"/>
          <w:color w:val="000000" w:themeColor="text1"/>
          <w:sz w:val="18"/>
          <w:szCs w:val="18"/>
          <w14:textFill>
            <w14:solidFill>
              <w14:schemeClr w14:val="tx1"/>
            </w14:solidFill>
          </w14:textFill>
        </w:rPr>
        <w:t>moderate second harmonic generation (SHG) response</w:t>
      </w:r>
      <w:r>
        <w:rPr>
          <w:rFonts w:hint="default" w:ascii="Calibri" w:hAnsi="Calibri" w:eastAsia="宋体" w:cs="Calibri"/>
          <w:color w:val="000000" w:themeColor="text1"/>
          <w:sz w:val="18"/>
          <w:szCs w:val="18"/>
          <w14:textFill>
            <w14:solidFill>
              <w14:schemeClr w14:val="tx1"/>
            </w14:solidFill>
          </w14:textFill>
        </w:rPr>
        <w:t>.</w:t>
      </w:r>
      <w:r>
        <w:rPr>
          <w:rFonts w:hint="default" w:ascii="Calibri" w:hAnsi="Calibri" w:cs="Calibri"/>
          <w:bCs/>
          <w:color w:val="000000" w:themeColor="text1"/>
          <w:sz w:val="18"/>
          <w:szCs w:val="18"/>
          <w14:textFill>
            <w14:solidFill>
              <w14:schemeClr w14:val="tx1"/>
            </w14:solidFill>
          </w14:textFill>
        </w:rPr>
        <w:t xml:space="preserve"> Changing the counter cations from Li</w:t>
      </w:r>
      <w:r>
        <w:rPr>
          <w:rFonts w:hint="default" w:ascii="Calibri" w:hAnsi="Calibri" w:cs="Calibri"/>
          <w:bCs/>
          <w:color w:val="000000" w:themeColor="text1"/>
          <w:sz w:val="18"/>
          <w:szCs w:val="18"/>
          <w:vertAlign w:val="superscript"/>
          <w14:textFill>
            <w14:solidFill>
              <w14:schemeClr w14:val="tx1"/>
            </w14:solidFill>
          </w14:textFill>
        </w:rPr>
        <w:t>+</w:t>
      </w:r>
      <w:r>
        <w:rPr>
          <w:rFonts w:hint="default" w:ascii="Calibri" w:hAnsi="Calibri" w:cs="Calibri"/>
          <w:bCs/>
          <w:color w:val="000000" w:themeColor="text1"/>
          <w:sz w:val="18"/>
          <w:szCs w:val="18"/>
          <w14:textFill>
            <w14:solidFill>
              <w14:schemeClr w14:val="tx1"/>
            </w14:solidFill>
          </w14:textFill>
        </w:rPr>
        <w:t xml:space="preserve"> with smaller radii to the larger Na</w:t>
      </w:r>
      <w:r>
        <w:rPr>
          <w:rFonts w:hint="default" w:ascii="Calibri" w:hAnsi="Calibri" w:cs="Calibri"/>
          <w:bCs/>
          <w:color w:val="000000" w:themeColor="text1"/>
          <w:sz w:val="18"/>
          <w:szCs w:val="18"/>
          <w:vertAlign w:val="superscript"/>
          <w14:textFill>
            <w14:solidFill>
              <w14:schemeClr w14:val="tx1"/>
            </w14:solidFill>
          </w14:textFill>
        </w:rPr>
        <w:t>+</w:t>
      </w:r>
      <w:r>
        <w:rPr>
          <w:rFonts w:hint="default" w:ascii="Calibri" w:hAnsi="Calibri" w:cs="Calibri"/>
          <w:bCs/>
          <w:color w:val="000000" w:themeColor="text1"/>
          <w:sz w:val="18"/>
          <w:szCs w:val="18"/>
          <w14:textFill>
            <w14:solidFill>
              <w14:schemeClr w14:val="tx1"/>
            </w14:solidFill>
          </w14:textFill>
        </w:rPr>
        <w:t xml:space="preserve"> reveals a new phase </w:t>
      </w: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xml:space="preserve">], which features a unique 3D anionic framework </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eastAsia="楷体" w:cs="Calibri"/>
          <w:bCs/>
          <w:snapToGrid w:val="0"/>
          <w:color w:val="000000" w:themeColor="text1"/>
          <w:spacing w:val="6"/>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vertAlign w:val="superscript"/>
          <w14:textFill>
            <w14:solidFill>
              <w14:schemeClr w14:val="tx1"/>
            </w14:solidFill>
          </w14:textFill>
        </w:rPr>
        <w:t>-</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and crystallized in centrosymmetric space group </w:t>
      </w:r>
      <w:r>
        <w:rPr>
          <w:rFonts w:hint="default" w:ascii="Calibri" w:hAnsi="Calibri" w:cs="Calibri"/>
          <w:bCs/>
          <w:i/>
          <w:iCs/>
          <w:color w:val="000000" w:themeColor="text1"/>
          <w:sz w:val="18"/>
          <w:szCs w:val="18"/>
          <w14:textFill>
            <w14:solidFill>
              <w14:schemeClr w14:val="tx1"/>
            </w14:solidFill>
          </w14:textFill>
        </w:rPr>
        <w:t>C</w:t>
      </w:r>
      <w:r>
        <w:rPr>
          <w:rFonts w:hint="default" w:ascii="Calibri" w:hAnsi="Calibri" w:cs="Calibri"/>
          <w:bCs/>
          <w:color w:val="000000" w:themeColor="text1"/>
          <w:sz w:val="18"/>
          <w:szCs w:val="18"/>
          <w14:textFill>
            <w14:solidFill>
              <w14:schemeClr w14:val="tx1"/>
            </w14:solidFill>
          </w14:textFill>
        </w:rPr>
        <w:t>2/c</w:t>
      </w:r>
      <w:r>
        <w:rPr>
          <w:rFonts w:hint="default" w:ascii="Calibri" w:hAnsi="Calibri" w:cs="Calibri"/>
          <w:color w:val="000000" w:themeColor="text1"/>
          <w:sz w:val="18"/>
          <w:szCs w:val="18"/>
          <w14:textFill>
            <w14:solidFill>
              <w14:schemeClr w14:val="tx1"/>
            </w14:solidFill>
          </w14:textFill>
        </w:rPr>
        <w:t xml:space="preserve">. This shed light on the crucial role of counter cation in the phase formation, their structural chemistry and physical properties. </w:t>
      </w:r>
      <w:r>
        <w:rPr>
          <w:rFonts w:hint="default" w:ascii="Calibri" w:hAnsi="Calibri" w:eastAsia="宋体" w:cs="Calibri"/>
          <w:color w:val="000000" w:themeColor="text1"/>
          <w:sz w:val="18"/>
          <w:szCs w:val="18"/>
          <w14:textFill>
            <w14:solidFill>
              <w14:schemeClr w14:val="tx1"/>
            </w14:solidFill>
          </w14:textFill>
        </w:rPr>
        <w:t xml:space="preserve">Moreover, </w:t>
      </w:r>
      <w:r>
        <w:rPr>
          <w:rFonts w:hint="default" w:ascii="Calibri" w:hAnsi="Calibri" w:cs="Calibri"/>
          <w:color w:val="000000" w:themeColor="text1"/>
          <w:sz w:val="18"/>
          <w:szCs w:val="18"/>
          <w14:textFill>
            <w14:solidFill>
              <w14:schemeClr w14:val="tx1"/>
            </w14:solidFill>
          </w14:textFill>
        </w:rPr>
        <w:t>Na[AlP</w:t>
      </w:r>
      <w:r>
        <w:rPr>
          <w:rFonts w:hint="default" w:ascii="Calibri" w:hAnsi="Calibri" w:cs="Calibri"/>
          <w:color w:val="000000" w:themeColor="text1"/>
          <w:sz w:val="18"/>
          <w:szCs w:val="18"/>
          <w:vertAlign w:val="subscript"/>
          <w14:textFill>
            <w14:solidFill>
              <w14:schemeClr w14:val="tx1"/>
            </w14:solidFill>
          </w14:textFill>
        </w:rPr>
        <w:t>2</w:t>
      </w:r>
      <w:r>
        <w:rPr>
          <w:rFonts w:hint="default" w:ascii="Calibri" w:hAnsi="Calibri" w:cs="Calibri"/>
          <w:color w:val="000000" w:themeColor="text1"/>
          <w:sz w:val="18"/>
          <w:szCs w:val="18"/>
          <w14:textFill>
            <w14:solidFill>
              <w14:schemeClr w14:val="tx1"/>
            </w14:solidFill>
          </w14:textFill>
        </w:rPr>
        <w:t>O</w:t>
      </w:r>
      <w:r>
        <w:rPr>
          <w:rFonts w:hint="default" w:ascii="Calibri" w:hAnsi="Calibri" w:cs="Calibri"/>
          <w:color w:val="000000" w:themeColor="text1"/>
          <w:sz w:val="18"/>
          <w:szCs w:val="18"/>
          <w:vertAlign w:val="subscript"/>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 shows a wide transparency range with a short UV cutoff edge (~190 nm), </w:t>
      </w:r>
      <w:r>
        <w:rPr>
          <w:rFonts w:hint="default" w:ascii="Calibri" w:hAnsi="Calibri" w:eastAsia="宋体" w:cs="Calibri"/>
          <w:color w:val="000000" w:themeColor="text1"/>
          <w:sz w:val="18"/>
          <w:szCs w:val="18"/>
          <w14:textFill>
            <w14:solidFill>
              <w14:schemeClr w14:val="tx1"/>
            </w14:solidFill>
          </w14:textFill>
        </w:rPr>
        <w:t xml:space="preserve">which indicates it is a potential deep-UV </w:t>
      </w:r>
      <w:r>
        <w:rPr>
          <w:rFonts w:hint="default" w:ascii="Calibri" w:hAnsi="Calibri" w:eastAsia="楷体" w:cs="Calibri"/>
          <w:bCs/>
          <w:snapToGrid w:val="0"/>
          <w:color w:val="000000" w:themeColor="text1"/>
          <w:spacing w:val="6"/>
          <w:sz w:val="18"/>
          <w:szCs w:val="18"/>
          <w14:textFill>
            <w14:solidFill>
              <w14:schemeClr w14:val="tx1"/>
            </w14:solidFill>
          </w14:textFill>
        </w:rPr>
        <w:t xml:space="preserve">transparent material. This work highlights the contribution of counter cations in the </w:t>
      </w:r>
      <w:r>
        <w:rPr>
          <w:rFonts w:hint="default" w:ascii="Calibri" w:hAnsi="Calibri" w:cs="Calibri"/>
          <w:bCs/>
          <w:color w:val="000000" w:themeColor="text1"/>
          <w:sz w:val="18"/>
          <w:szCs w:val="18"/>
          <w14:textFill>
            <w14:solidFill>
              <w14:schemeClr w14:val="tx1"/>
            </w14:solidFill>
          </w14:textFill>
        </w:rPr>
        <w:t xml:space="preserve">aluminophosphates system, which offer new insights </w:t>
      </w:r>
      <w:r>
        <w:rPr>
          <w:rFonts w:hint="default" w:ascii="Calibri" w:hAnsi="Calibri" w:eastAsia="楷体" w:cs="Calibri"/>
          <w:bCs/>
          <w:snapToGrid w:val="0"/>
          <w:color w:val="000000" w:themeColor="text1"/>
          <w:spacing w:val="6"/>
          <w:sz w:val="18"/>
          <w:szCs w:val="18"/>
          <w14:textFill>
            <w14:solidFill>
              <w14:schemeClr w14:val="tx1"/>
            </w14:solidFill>
          </w14:textFill>
        </w:rPr>
        <w:t>for designing of novel UV or deep-UV NLO functional materials.</w:t>
      </w:r>
    </w:p>
    <w:p>
      <w:pPr>
        <w:pStyle w:val="22"/>
        <w:rPr>
          <w:rFonts w:asciiTheme="minorAscii"/>
          <w:color w:val="000000" w:themeColor="text1"/>
          <w14:textFill>
            <w14:solidFill>
              <w14:schemeClr w14:val="tx1"/>
            </w14:solidFill>
          </w14:textFill>
        </w:rPr>
      </w:pPr>
      <w:r>
        <w:rPr>
          <w:rFonts w:asciiTheme="minorAscii"/>
          <w:color w:val="000000" w:themeColor="text1"/>
          <w14:textFill>
            <w14:solidFill>
              <w14:schemeClr w14:val="tx1"/>
            </w14:solidFill>
          </w14:textFill>
        </w:rPr>
        <w:t>Conflicts of interest</w:t>
      </w:r>
    </w:p>
    <w:p>
      <w:pPr>
        <w:rPr>
          <w:rFonts w:cs="Times New Roman" w:asciiTheme="minorAscii"/>
          <w:color w:val="000000" w:themeColor="text1"/>
          <w:w w:val="108"/>
          <w:sz w:val="18"/>
          <w:szCs w:val="18"/>
          <w14:textFill>
            <w14:solidFill>
              <w14:schemeClr w14:val="tx1"/>
            </w14:solidFill>
          </w14:textFill>
        </w:rPr>
      </w:pPr>
      <w:r>
        <w:rPr>
          <w:rFonts w:cs="Times New Roman" w:asciiTheme="minorAscii"/>
          <w:color w:val="000000" w:themeColor="text1"/>
          <w:w w:val="108"/>
          <w:sz w:val="18"/>
          <w:szCs w:val="18"/>
          <w14:textFill>
            <w14:solidFill>
              <w14:schemeClr w14:val="tx1"/>
            </w14:solidFill>
          </w14:textFill>
        </w:rPr>
        <w:t>There are no conflicts to declare.</w:t>
      </w:r>
    </w:p>
    <w:p>
      <w:pPr>
        <w:pStyle w:val="22"/>
        <w:rPr>
          <w:rFonts w:asciiTheme="minorAscii"/>
          <w:color w:val="000000" w:themeColor="text1"/>
          <w14:textFill>
            <w14:solidFill>
              <w14:schemeClr w14:val="tx1"/>
            </w14:solidFill>
          </w14:textFill>
        </w:rPr>
      </w:pPr>
      <w:r>
        <w:rPr>
          <w:rFonts w:asciiTheme="minorAscii"/>
          <w:color w:val="000000" w:themeColor="text1"/>
          <w14:textFill>
            <w14:solidFill>
              <w14:schemeClr w14:val="tx1"/>
            </w14:solidFill>
          </w14:textFill>
        </w:rPr>
        <w:t>Acknowledgements</w:t>
      </w:r>
    </w:p>
    <w:p>
      <w:pPr>
        <w:keepNext w:val="0"/>
        <w:keepLines w:val="0"/>
        <w:pageBreakBefore w:val="0"/>
        <w:widowControl/>
        <w:kinsoku/>
        <w:wordWrap/>
        <w:overflowPunct/>
        <w:topLinePunct w:val="0"/>
        <w:autoSpaceDE/>
        <w:autoSpaceDN/>
        <w:bidi w:val="0"/>
        <w:adjustRightInd/>
        <w:snapToGrid/>
        <w:spacing w:line="240" w:lineRule="auto"/>
        <w:ind w:firstLine="0"/>
        <w:jc w:val="both"/>
        <w:textAlignment w:val="auto"/>
        <w:rPr>
          <w:rFonts w:hint="default" w:ascii="Calibri" w:hAnsi="Calibri" w:eastAsia="MyriadPro-Regular" w:cs="Calibri"/>
          <w:color w:val="000000" w:themeColor="text1"/>
          <w:sz w:val="18"/>
          <w:szCs w:val="18"/>
          <w:highlight w:val="yellow"/>
          <w14:textFill>
            <w14:solidFill>
              <w14:schemeClr w14:val="tx1"/>
            </w14:solidFill>
          </w14:textFill>
        </w:rPr>
      </w:pPr>
      <w:r>
        <w:rPr>
          <w:rFonts w:hint="default" w:ascii="Calibri" w:hAnsi="Calibri" w:cs="Calibri"/>
          <w:color w:val="000000" w:themeColor="text1"/>
          <w:kern w:val="24"/>
          <w:sz w:val="18"/>
          <w:szCs w:val="18"/>
          <w14:textFill>
            <w14:solidFill>
              <w14:schemeClr w14:val="tx1"/>
            </w14:solidFill>
          </w14:textFill>
        </w:rPr>
        <w:t>Authors are grateful to Hefei University Talent Funding (18-19RC14),</w:t>
      </w:r>
      <w:r>
        <w:rPr>
          <w:rFonts w:hint="default" w:ascii="Calibri" w:hAnsi="Calibri" w:eastAsia="MyriadPro-Regular" w:cs="Calibri"/>
          <w:color w:val="000000" w:themeColor="text1"/>
          <w:sz w:val="18"/>
          <w:szCs w:val="18"/>
          <w14:textFill>
            <w14:solidFill>
              <w14:schemeClr w14:val="tx1"/>
            </w14:solidFill>
          </w14:textFill>
        </w:rPr>
        <w:t xml:space="preserve"> Natural Science Foundation of Anhui Province (2008085QB56)</w:t>
      </w:r>
      <w:r>
        <w:rPr>
          <w:rFonts w:hint="default" w:ascii="Calibri" w:hAnsi="Calibri" w:eastAsia="宋体" w:cs="Calibri"/>
          <w:color w:val="000000" w:themeColor="text1"/>
          <w:sz w:val="18"/>
          <w:szCs w:val="18"/>
          <w14:textFill>
            <w14:solidFill>
              <w14:schemeClr w14:val="tx1"/>
            </w14:solidFill>
          </w14:textFill>
        </w:rPr>
        <w:t xml:space="preserve"> </w:t>
      </w:r>
      <w:r>
        <w:rPr>
          <w:rFonts w:hint="default" w:ascii="Calibri" w:hAnsi="Calibri" w:eastAsia="MyriadPro-Regular" w:cs="Calibri"/>
          <w:color w:val="000000" w:themeColor="text1"/>
          <w:sz w:val="18"/>
          <w:szCs w:val="18"/>
          <w14:textFill>
            <w14:solidFill>
              <w14:schemeClr w14:val="tx1"/>
            </w14:solidFill>
          </w14:textFill>
        </w:rPr>
        <w:t xml:space="preserve">and </w:t>
      </w:r>
      <w:r>
        <w:rPr>
          <w:rFonts w:hint="default" w:ascii="Calibri" w:hAnsi="Calibri" w:eastAsia="宋体" w:cs="Calibri"/>
          <w:color w:val="000000" w:themeColor="text1"/>
          <w:sz w:val="18"/>
          <w:szCs w:val="18"/>
          <w14:textFill>
            <w14:solidFill>
              <w14:schemeClr w14:val="tx1"/>
            </w14:solidFill>
          </w14:textFill>
        </w:rPr>
        <w:t>Hefei University Bilingual Course Construction Project (</w:t>
      </w:r>
      <w:r>
        <w:rPr>
          <w:rFonts w:hint="default" w:ascii="Calibri" w:hAnsi="Calibri" w:eastAsia="MyriadPro-Regular" w:cs="Calibri"/>
          <w:color w:val="000000" w:themeColor="text1"/>
          <w:sz w:val="18"/>
          <w:szCs w:val="18"/>
          <w14:textFill>
            <w14:solidFill>
              <w14:schemeClr w14:val="tx1"/>
            </w14:solidFill>
          </w14:textFill>
        </w:rPr>
        <w:t>2021Yyykc02)</w:t>
      </w:r>
      <w:r>
        <w:rPr>
          <w:rFonts w:hint="default" w:ascii="Calibri" w:hAnsi="Calibri" w:eastAsia="宋体" w:cs="Calibri"/>
          <w:color w:val="000000" w:themeColor="text1"/>
          <w:sz w:val="18"/>
          <w:szCs w:val="18"/>
          <w14:textFill>
            <w14:solidFill>
              <w14:schemeClr w14:val="tx1"/>
            </w14:solidFill>
          </w14:textFill>
        </w:rPr>
        <w:t xml:space="preserve">; Y. Pan is </w:t>
      </w:r>
      <w:r>
        <w:rPr>
          <w:rFonts w:hint="default" w:ascii="Calibri" w:hAnsi="Calibri" w:cs="Calibri"/>
          <w:color w:val="000000" w:themeColor="text1"/>
          <w:kern w:val="24"/>
          <w:sz w:val="18"/>
          <w:szCs w:val="18"/>
          <w14:textFill>
            <w14:solidFill>
              <w14:schemeClr w14:val="tx1"/>
            </w14:solidFill>
          </w14:textFill>
        </w:rPr>
        <w:t>grateful to Hefei University Talent Funding (18-19RC57)；</w:t>
      </w:r>
      <w:r>
        <w:rPr>
          <w:rFonts w:hint="default" w:ascii="Calibri" w:hAnsi="Calibri" w:eastAsia="MyriadPro-Regular" w:cs="Calibri"/>
          <w:color w:val="000000" w:themeColor="text1"/>
          <w:sz w:val="18"/>
          <w:szCs w:val="18"/>
          <w14:textFill>
            <w14:solidFill>
              <w14:schemeClr w14:val="tx1"/>
            </w14:solidFill>
          </w14:textFill>
        </w:rPr>
        <w:t>C. Z. Fan thanks to Research Foundation of Education Bureau of Hebei Province (grant No.</w:t>
      </w:r>
      <w:r>
        <w:rPr>
          <w:rFonts w:hint="default" w:ascii="Calibri" w:hAnsi="Calibri" w:eastAsia="宋体" w:cs="Calibri"/>
          <w:color w:val="000000" w:themeColor="text1"/>
          <w:sz w:val="18"/>
          <w:szCs w:val="18"/>
          <w:lang w:val="en-US" w:eastAsia="zh-CN"/>
          <w14:textFill>
            <w14:solidFill>
              <w14:schemeClr w14:val="tx1"/>
            </w14:solidFill>
          </w14:textFill>
        </w:rPr>
        <w:t xml:space="preserve"> </w:t>
      </w:r>
      <w:r>
        <w:rPr>
          <w:rFonts w:hint="default" w:ascii="Calibri" w:hAnsi="Calibri" w:eastAsia="MyriadPro-Regular" w:cs="Calibri"/>
          <w:color w:val="000000" w:themeColor="text1"/>
          <w:sz w:val="18"/>
          <w:szCs w:val="18"/>
          <w14:textFill>
            <w14:solidFill>
              <w14:schemeClr w14:val="tx1"/>
            </w14:solidFill>
          </w14:textFill>
        </w:rPr>
        <w:t>ZD2018069).</w:t>
      </w:r>
    </w:p>
    <w:p>
      <w:pPr>
        <w:pStyle w:val="34"/>
        <w:keepNext w:val="0"/>
        <w:keepLines w:val="0"/>
        <w:pageBreakBefore w:val="0"/>
        <w:widowControl/>
        <w:kinsoku/>
        <w:wordWrap/>
        <w:overflowPunct/>
        <w:topLinePunct w:val="0"/>
        <w:autoSpaceDE/>
        <w:autoSpaceDN/>
        <w:bidi w:val="0"/>
        <w:adjustRightInd/>
        <w:snapToGrid/>
        <w:spacing w:line="200" w:lineRule="exact"/>
        <w:textAlignment w:val="auto"/>
        <w:rPr>
          <w:rFonts w:hint="eastAsia" w:cs="Times New Roman" w:asciiTheme="minorAscii" w:hAnsiTheme="minorHAnsi" w:eastAsiaTheme="minorHAnsi"/>
          <w:color w:val="000000" w:themeColor="text1"/>
          <w:w w:val="105"/>
          <w:sz w:val="18"/>
          <w:szCs w:val="18"/>
          <w:lang w:val="en-GB" w:eastAsia="ko-KR" w:bidi="ar-SA"/>
          <w14:textFill>
            <w14:solidFill>
              <w14:schemeClr w14:val="tx1"/>
            </w14:solidFill>
          </w14:textFill>
        </w:rPr>
      </w:pPr>
      <w:r>
        <w:rPr>
          <w:rFonts w:asciiTheme="minorAscii"/>
          <w:color w:val="000000" w:themeColor="text1"/>
          <w:sz w:val="18"/>
          <w:szCs w:val="18"/>
          <w14:textFill>
            <w14:solidFill>
              <w14:schemeClr w14:val="tx1"/>
            </w14:solidFill>
          </w14:textFill>
        </w:rPr>
        <w:t>‡</w:t>
      </w:r>
      <w:r>
        <w:rPr>
          <w:rFonts w:cs="Times New Roman" w:asciiTheme="minorAscii" w:hAnsiTheme="minorHAnsi" w:eastAsiaTheme="minorHAnsi"/>
          <w:b/>
          <w:bCs/>
          <w:color w:val="000000" w:themeColor="text1"/>
          <w:w w:val="105"/>
          <w:sz w:val="18"/>
          <w:szCs w:val="18"/>
          <w:lang w:val="en-GB" w:eastAsia="en-US" w:bidi="ar-SA"/>
          <w14:textFill>
            <w14:solidFill>
              <w14:schemeClr w14:val="tx1"/>
            </w14:solidFill>
          </w14:textFill>
        </w:rPr>
        <w:t>Supporting Information.</w:t>
      </w:r>
      <w:r>
        <w:rPr>
          <w:rFonts w:cs="Times New Roman" w:asciiTheme="minorAscii" w:hAnsiTheme="minorHAnsi" w:eastAsiaTheme="minorHAnsi"/>
          <w:color w:val="000000" w:themeColor="text1"/>
          <w:w w:val="105"/>
          <w:sz w:val="18"/>
          <w:szCs w:val="18"/>
          <w:lang w:val="en-GB" w:eastAsia="en-US" w:bidi="ar-SA"/>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X-ray crystallographic files in CIF format, SEM and EDS measurement, selected bond distances and angles, TG-DSC curves and IR spectroscopy</w:t>
      </w:r>
      <w:r>
        <w:rPr>
          <w:rFonts w:ascii="Times New Roman" w:hAnsi="Times New Roman" w:cs="Times New Roman"/>
          <w:color w:val="000000" w:themeColor="text1"/>
          <w14:textFill>
            <w14:solidFill>
              <w14:schemeClr w14:val="tx1"/>
            </w14:solidFill>
          </w14:textFill>
        </w:rPr>
        <w:t>.</w:t>
      </w:r>
    </w:p>
    <w:p>
      <w:pPr>
        <w:pStyle w:val="34"/>
        <w:spacing w:line="200" w:lineRule="exact"/>
        <w:rPr>
          <w:rFonts w:asciiTheme="minorAscii"/>
          <w:color w:val="000000" w:themeColor="text1"/>
          <w:sz w:val="18"/>
          <w:szCs w:val="18"/>
          <w14:textFill>
            <w14:solidFill>
              <w14:schemeClr w14:val="tx1"/>
            </w14:solidFill>
          </w14:textFill>
        </w:rPr>
      </w:pPr>
    </w:p>
    <w:p>
      <w:pPr>
        <w:pStyle w:val="34"/>
        <w:keepNext w:val="0"/>
        <w:keepLines w:val="0"/>
        <w:pageBreakBefore w:val="0"/>
        <w:widowControl/>
        <w:kinsoku/>
        <w:wordWrap/>
        <w:overflowPunct/>
        <w:topLinePunct w:val="0"/>
        <w:autoSpaceDE/>
        <w:autoSpaceDN/>
        <w:bidi w:val="0"/>
        <w:adjustRightInd/>
        <w:snapToGrid/>
        <w:spacing w:after="181" w:afterLines="50" w:line="200" w:lineRule="exact"/>
        <w:textAlignment w:val="auto"/>
        <w:rPr>
          <w:rFonts w:asciiTheme="minorAscii"/>
          <w:color w:val="000000" w:themeColor="text1"/>
          <w:sz w:val="18"/>
          <w:szCs w:val="18"/>
          <w14:textFill>
            <w14:solidFill>
              <w14:schemeClr w14:val="tx1"/>
            </w14:solidFill>
          </w14:textFill>
        </w:rPr>
      </w:pPr>
      <w:r>
        <w:rPr>
          <w:rFonts w:hint="default" w:asciiTheme="minorAscii" w:cstheme="minorBidi"/>
          <w:b/>
          <w:color w:val="000000" w:themeColor="text1"/>
          <w:w w:val="100"/>
          <w:sz w:val="24"/>
          <w:szCs w:val="22"/>
          <w:lang w:val="en-US" w:eastAsia="en-US" w:bidi="ar-SA"/>
          <w14:textFill>
            <w14:solidFill>
              <w14:schemeClr w14:val="tx1"/>
            </w14:solidFill>
          </w14:textFill>
        </w:rPr>
        <w:t>R</w:t>
      </w:r>
      <w:r>
        <w:rPr>
          <w:rFonts w:asciiTheme="minorAscii" w:hAnsiTheme="minorHAnsi" w:eastAsiaTheme="minorHAnsi" w:cstheme="minorBidi"/>
          <w:b/>
          <w:color w:val="000000" w:themeColor="text1"/>
          <w:w w:val="100"/>
          <w:sz w:val="24"/>
          <w:szCs w:val="22"/>
          <w:lang w:val="en-GB" w:eastAsia="en-US" w:bidi="ar-SA"/>
          <w14:textFill>
            <w14:solidFill>
              <w14:schemeClr w14:val="tx1"/>
            </w14:solidFill>
          </w14:textFill>
        </w:rPr>
        <w:t>eferences</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lang w:val="en-US" w:eastAsia="zh-CN"/>
          <w14:textFill>
            <w14:solidFill>
              <w14:schemeClr w14:val="tx1"/>
            </w14:solidFill>
          </w14:textFill>
        </w:rPr>
        <w:t>1. Jin, C.; Zeng, H.; Zhang, F.; Qiu, H.; Yang, Z.; Mutailipu, M.; Pan, S.,</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b w:val="0"/>
          <w:bCs w:val="0"/>
          <w:i/>
          <w:color w:val="000000" w:themeColor="text1"/>
          <w:sz w:val="18"/>
          <w:szCs w:val="18"/>
          <w14:textFill>
            <w14:solidFill>
              <w14:schemeClr w14:val="tx1"/>
            </w14:solidFill>
          </w14:textFill>
        </w:rPr>
        <w:t>Chem. Mater.</w:t>
      </w:r>
      <w:r>
        <w:rPr>
          <w:rFonts w:hint="default" w:ascii="Calibri" w:hAnsi="Calibri" w:cs="Calibri"/>
          <w:b w:val="0"/>
          <w:bCs w:val="0"/>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2021</w:t>
      </w:r>
      <w:r>
        <w:rPr>
          <w:rFonts w:hint="default" w:ascii="Calibri" w:hAnsi="Calibri" w:eastAsia="宋体" w:cs="Calibri"/>
          <w:b w:val="0"/>
          <w:bCs w:val="0"/>
          <w:color w:val="000000" w:themeColor="text1"/>
          <w:kern w:val="2"/>
          <w:sz w:val="18"/>
          <w:szCs w:val="18"/>
          <w:lang w:val="en-US" w:eastAsia="zh-CN" w:bidi="ar-SA"/>
          <w14:textFill>
            <w14:solidFill>
              <w14:schemeClr w14:val="tx1"/>
            </w14:solidFill>
          </w14:textFill>
        </w:rPr>
        <w:t xml:space="preserve">, </w:t>
      </w:r>
      <w:r>
        <w:rPr>
          <w:rFonts w:hint="default" w:ascii="Calibri" w:hAnsi="Calibri" w:eastAsia="宋体" w:cs="Calibri"/>
          <w:b w:val="0"/>
          <w:bCs w:val="0"/>
          <w:i/>
          <w:color w:val="000000" w:themeColor="text1"/>
          <w:kern w:val="2"/>
          <w:sz w:val="18"/>
          <w:szCs w:val="18"/>
          <w:lang w:val="en-US" w:eastAsia="zh-CN" w:bidi="ar-SA"/>
          <w14:textFill>
            <w14:solidFill>
              <w14:schemeClr w14:val="tx1"/>
            </w14:solidFill>
          </w14:textFill>
        </w:rPr>
        <w:t>34</w:t>
      </w:r>
      <w:r>
        <w:rPr>
          <w:rFonts w:hint="default" w:ascii="Calibri" w:hAnsi="Calibri" w:eastAsia="宋体" w:cs="Calibri"/>
          <w:b w:val="0"/>
          <w:bCs w:val="0"/>
          <w:color w:val="000000" w:themeColor="text1"/>
          <w:kern w:val="2"/>
          <w:sz w:val="18"/>
          <w:szCs w:val="18"/>
          <w:lang w:val="en-US" w:eastAsia="zh-CN" w:bidi="ar-SA"/>
          <w14:textFill>
            <w14:solidFill>
              <w14:schemeClr w14:val="tx1"/>
            </w14:solidFill>
          </w14:textFill>
        </w:rPr>
        <w:t>, 440.</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highlight w:val="none"/>
          <w14:textFill>
            <w14:solidFill>
              <w14:schemeClr w14:val="tx1"/>
            </w14:solidFill>
          </w14:textFill>
        </w:rPr>
      </w:pPr>
      <w:r>
        <w:rPr>
          <w:rFonts w:hint="default" w:ascii="Calibri" w:hAnsi="Calibri" w:cs="Calibri"/>
          <w:color w:val="000000" w:themeColor="text1"/>
          <w:sz w:val="18"/>
          <w:szCs w:val="18"/>
          <w:highlight w:val="none"/>
          <w14:textFill>
            <w14:solidFill>
              <w14:schemeClr w14:val="tx1"/>
            </w14:solidFill>
          </w14:textFill>
        </w:rPr>
        <w:t xml:space="preserve">2. Hao, Y.; Pan, Y.; Lin, Y.; He, L.; Ge, G.; Ruan, Y.; Zhou, H.; Xue, Y.; Koirala, K., </w:t>
      </w:r>
      <w:r>
        <w:rPr>
          <w:rFonts w:hint="default" w:ascii="Calibri" w:hAnsi="Calibri" w:cs="Calibri"/>
          <w:i/>
          <w:color w:val="000000" w:themeColor="text1"/>
          <w:sz w:val="18"/>
          <w:szCs w:val="18"/>
          <w:highlight w:val="none"/>
          <w14:textFill>
            <w14:solidFill>
              <w14:schemeClr w14:val="tx1"/>
            </w14:solidFill>
          </w14:textFill>
        </w:rPr>
        <w:t>CrystEngComm.</w:t>
      </w:r>
      <w:r>
        <w:rPr>
          <w:rFonts w:hint="default" w:ascii="Calibri" w:hAnsi="Calibri" w:cs="Calibri"/>
          <w:i/>
          <w:color w:val="000000" w:themeColor="text1"/>
          <w:sz w:val="18"/>
          <w:szCs w:val="18"/>
          <w:highlight w:val="none"/>
          <w:lang w:val="en-US" w:eastAsia="zh-CN"/>
          <w14:textFill>
            <w14:solidFill>
              <w14:schemeClr w14:val="tx1"/>
            </w14:solidFill>
          </w14:textFill>
        </w:rPr>
        <w:t>,</w:t>
      </w:r>
      <w:r>
        <w:rPr>
          <w:rFonts w:hint="default" w:ascii="Calibri" w:hAnsi="Calibri" w:cs="Calibri"/>
          <w:i/>
          <w:color w:val="000000" w:themeColor="text1"/>
          <w:sz w:val="18"/>
          <w:szCs w:val="18"/>
          <w:highlight w:val="none"/>
          <w14:textFill>
            <w14:solidFill>
              <w14:schemeClr w14:val="tx1"/>
            </w14:solidFill>
          </w14:textFill>
        </w:rPr>
        <w:t xml:space="preserve"> </w:t>
      </w:r>
      <w:r>
        <w:rPr>
          <w:rFonts w:hint="default" w:ascii="Calibri" w:hAnsi="Calibri" w:cs="Calibri"/>
          <w:b/>
          <w:color w:val="000000" w:themeColor="text1"/>
          <w:sz w:val="18"/>
          <w:szCs w:val="18"/>
          <w:highlight w:val="none"/>
          <w14:textFill>
            <w14:solidFill>
              <w14:schemeClr w14:val="tx1"/>
            </w14:solidFill>
          </w14:textFill>
        </w:rPr>
        <w:t>2020</w:t>
      </w:r>
      <w:r>
        <w:rPr>
          <w:rFonts w:hint="default" w:ascii="Calibri" w:hAnsi="Calibri" w:cs="Calibri"/>
          <w:bCs/>
          <w:color w:val="000000" w:themeColor="text1"/>
          <w:sz w:val="18"/>
          <w:szCs w:val="18"/>
          <w:highlight w:val="none"/>
          <w14:textFill>
            <w14:solidFill>
              <w14:schemeClr w14:val="tx1"/>
            </w14:solidFill>
          </w14:textFill>
        </w:rPr>
        <w:t>,</w:t>
      </w:r>
      <w:r>
        <w:rPr>
          <w:rFonts w:hint="default" w:ascii="Calibri" w:hAnsi="Calibri" w:cs="Calibri"/>
          <w:color w:val="000000" w:themeColor="text1"/>
          <w:sz w:val="18"/>
          <w:szCs w:val="18"/>
          <w:highlight w:val="none"/>
          <w14:textFill>
            <w14:solidFill>
              <w14:schemeClr w14:val="tx1"/>
            </w14:solidFill>
          </w14:textFill>
        </w:rPr>
        <w:t xml:space="preserve"> </w:t>
      </w:r>
      <w:r>
        <w:rPr>
          <w:rFonts w:hint="default" w:ascii="Calibri" w:hAnsi="Calibri" w:cs="Calibri"/>
          <w:i/>
          <w:color w:val="000000" w:themeColor="text1"/>
          <w:sz w:val="18"/>
          <w:szCs w:val="18"/>
          <w:highlight w:val="none"/>
          <w14:textFill>
            <w14:solidFill>
              <w14:schemeClr w14:val="tx1"/>
            </w14:solidFill>
          </w14:textFill>
        </w:rPr>
        <w:t>22</w:t>
      </w:r>
      <w:r>
        <w:rPr>
          <w:rFonts w:hint="default" w:ascii="Calibri" w:hAnsi="Calibri" w:cs="Calibri"/>
          <w:color w:val="000000" w:themeColor="text1"/>
          <w:sz w:val="18"/>
          <w:szCs w:val="18"/>
          <w:highlight w:val="none"/>
          <w14:textFill>
            <w14:solidFill>
              <w14:schemeClr w14:val="tx1"/>
            </w14:solidFill>
          </w14:textFill>
        </w:rPr>
        <w:t>, 3070.</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 xml:space="preserve">3. Zhang, D.; Wang, Q.; Zheng, T.; Huang, L.; Cao, L.; Gao, D.; Bi, J.; Zou, G., </w:t>
      </w:r>
      <w:r>
        <w:rPr>
          <w:rFonts w:hint="default" w:ascii="Calibri" w:hAnsi="Calibri" w:cs="Calibri"/>
          <w:i/>
          <w:color w:val="000000" w:themeColor="text1"/>
          <w:sz w:val="18"/>
          <w:szCs w:val="18"/>
          <w14:textFill>
            <w14:solidFill>
              <w14:schemeClr w14:val="tx1"/>
            </w14:solidFill>
          </w14:textFill>
        </w:rPr>
        <w:t>J. Alloys. Compd.</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2022</w:t>
      </w:r>
      <w:r>
        <w:rPr>
          <w:rFonts w:hint="default" w:ascii="Calibri" w:hAnsi="Calibri" w:cs="Calibri"/>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896</w:t>
      </w:r>
      <w:r>
        <w:rPr>
          <w:rFonts w:hint="default" w:ascii="Calibri" w:hAnsi="Calibri" w:cs="Calibri"/>
          <w:color w:val="000000" w:themeColor="text1"/>
          <w:sz w:val="18"/>
          <w:szCs w:val="18"/>
          <w14:textFill>
            <w14:solidFill>
              <w14:schemeClr w14:val="tx1"/>
            </w14:solidFill>
          </w14:textFill>
        </w:rPr>
        <w:t>.</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highlight w:val="none"/>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4. Chen, X.; Wang, H.; Liu, Y.; Zhou, Y.; Huang, W.; Li, M.; Li, Y.; Chen, Y.; Zhao, S.; Luo,</w:t>
      </w:r>
      <w:r>
        <w:rPr>
          <w:rFonts w:hint="default" w:ascii="Calibri" w:hAnsi="Calibri" w:cs="Calibri"/>
          <w:color w:val="000000" w:themeColor="text1"/>
          <w:sz w:val="18"/>
          <w:szCs w:val="18"/>
          <w:highlight w:val="none"/>
          <w14:textFill>
            <w14:solidFill>
              <w14:schemeClr w14:val="tx1"/>
            </w14:solidFill>
          </w14:textFill>
        </w:rPr>
        <w:t xml:space="preserve"> </w:t>
      </w:r>
      <w:r>
        <w:rPr>
          <w:rFonts w:hint="default" w:ascii="Calibri" w:hAnsi="Calibri" w:cs="Calibri"/>
          <w:i/>
          <w:color w:val="000000" w:themeColor="text1"/>
          <w:sz w:val="18"/>
          <w:szCs w:val="18"/>
          <w:highlight w:val="none"/>
          <w14:textFill>
            <w14:solidFill>
              <w14:schemeClr w14:val="tx1"/>
            </w14:solidFill>
          </w14:textFill>
        </w:rPr>
        <w:t>Chem.</w:t>
      </w:r>
      <w:r>
        <w:rPr>
          <w:rFonts w:hint="default" w:ascii="Calibri" w:hAnsi="Calibri" w:cs="Calibri"/>
          <w:i/>
          <w:color w:val="000000" w:themeColor="text1"/>
          <w:sz w:val="18"/>
          <w:szCs w:val="18"/>
          <w:highlight w:val="none"/>
          <w:lang w:val="en-US" w:eastAsia="zh-CN"/>
          <w14:textFill>
            <w14:solidFill>
              <w14:schemeClr w14:val="tx1"/>
            </w14:solidFill>
          </w14:textFill>
        </w:rPr>
        <w:t>,</w:t>
      </w:r>
      <w:r>
        <w:rPr>
          <w:rFonts w:hint="default" w:ascii="Calibri" w:hAnsi="Calibri" w:cs="Calibri"/>
          <w:i/>
          <w:color w:val="000000" w:themeColor="text1"/>
          <w:sz w:val="18"/>
          <w:szCs w:val="18"/>
          <w:highlight w:val="none"/>
          <w14:textFill>
            <w14:solidFill>
              <w14:schemeClr w14:val="tx1"/>
            </w14:solidFill>
          </w14:textFill>
        </w:rPr>
        <w:t xml:space="preserve"> </w:t>
      </w:r>
      <w:r>
        <w:rPr>
          <w:rFonts w:hint="default" w:ascii="Calibri" w:hAnsi="Calibri" w:cs="Calibri"/>
          <w:b/>
          <w:color w:val="000000" w:themeColor="text1"/>
          <w:sz w:val="18"/>
          <w:szCs w:val="18"/>
          <w:highlight w:val="none"/>
          <w14:textFill>
            <w14:solidFill>
              <w14:schemeClr w14:val="tx1"/>
            </w14:solidFill>
          </w14:textFill>
        </w:rPr>
        <w:t>2021</w:t>
      </w:r>
      <w:r>
        <w:rPr>
          <w:rFonts w:hint="default" w:ascii="Calibri" w:hAnsi="Calibri" w:cs="Calibri"/>
          <w:bCs/>
          <w:color w:val="000000" w:themeColor="text1"/>
          <w:sz w:val="18"/>
          <w:szCs w:val="18"/>
          <w:highlight w:val="none"/>
          <w14:textFill>
            <w14:solidFill>
              <w14:schemeClr w14:val="tx1"/>
            </w14:solidFill>
          </w14:textFill>
        </w:rPr>
        <w:t>,</w:t>
      </w:r>
      <w:r>
        <w:rPr>
          <w:rFonts w:hint="default" w:ascii="Calibri" w:hAnsi="Calibri" w:cs="Calibri"/>
          <w:color w:val="000000" w:themeColor="text1"/>
          <w:sz w:val="18"/>
          <w:szCs w:val="18"/>
          <w:highlight w:val="none"/>
          <w14:textFill>
            <w14:solidFill>
              <w14:schemeClr w14:val="tx1"/>
            </w14:solidFill>
          </w14:textFill>
        </w:rPr>
        <w:t xml:space="preserve"> </w:t>
      </w:r>
      <w:r>
        <w:rPr>
          <w:rFonts w:hint="default" w:ascii="Calibri" w:hAnsi="Calibri" w:cs="Calibri"/>
          <w:i/>
          <w:color w:val="000000" w:themeColor="text1"/>
          <w:sz w:val="18"/>
          <w:szCs w:val="18"/>
          <w:highlight w:val="none"/>
          <w14:textFill>
            <w14:solidFill>
              <w14:schemeClr w14:val="tx1"/>
            </w14:solidFill>
          </w14:textFill>
        </w:rPr>
        <w:t>27</w:t>
      </w:r>
      <w:r>
        <w:rPr>
          <w:rFonts w:hint="default" w:ascii="Calibri" w:hAnsi="Calibri" w:cs="Calibri"/>
          <w:color w:val="000000" w:themeColor="text1"/>
          <w:sz w:val="18"/>
          <w:szCs w:val="18"/>
          <w:highlight w:val="none"/>
          <w14:textFill>
            <w14:solidFill>
              <w14:schemeClr w14:val="tx1"/>
            </w14:solidFill>
          </w14:textFill>
        </w:rPr>
        <w:t>, 17769.</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 xml:space="preserve">5. Huang, Q. M.; Hu, C. L.; Yang, B. P.; Fang, Z.; Huang, Y.; Mao, J. G., </w:t>
      </w:r>
      <w:r>
        <w:rPr>
          <w:rFonts w:hint="default" w:ascii="Calibri" w:hAnsi="Calibri" w:cs="Calibri"/>
          <w:i/>
          <w:color w:val="000000" w:themeColor="text1"/>
          <w:sz w:val="18"/>
          <w:szCs w:val="18"/>
          <w14:textFill>
            <w14:solidFill>
              <w14:schemeClr w14:val="tx1"/>
            </w14:solidFill>
          </w14:textFill>
        </w:rPr>
        <w:t>Chem. Commun.</w:t>
      </w:r>
      <w:r>
        <w:rPr>
          <w:rFonts w:hint="default" w:ascii="Calibri" w:hAnsi="Calibri" w:cs="Calibri"/>
          <w:i/>
          <w:color w:val="000000" w:themeColor="text1"/>
          <w:sz w:val="18"/>
          <w:szCs w:val="18"/>
          <w:lang w:val="en-US" w:eastAsia="zh-CN"/>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2021</w:t>
      </w:r>
      <w:r>
        <w:rPr>
          <w:rFonts w:hint="default" w:ascii="Calibri" w:hAnsi="Calibri" w:cs="Calibri"/>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57</w:t>
      </w:r>
      <w:r>
        <w:rPr>
          <w:rFonts w:hint="default" w:ascii="Calibri" w:hAnsi="Calibri" w:cs="Calibri"/>
          <w:color w:val="000000" w:themeColor="text1"/>
          <w:sz w:val="18"/>
          <w:szCs w:val="18"/>
          <w14:textFill>
            <w14:solidFill>
              <w14:schemeClr w14:val="tx1"/>
            </w14:solidFill>
          </w14:textFill>
        </w:rPr>
        <w:t>, 11525.</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 xml:space="preserve">6. Iyer, A. K.; Cho, J. B.; Byun, H. R.; Waters, M. J.; Hao, S.; Oxley, B. M.; Gopalan, V.; Wolverton, C.; Rondinelli, J. M.; Jang, J. I.; Kanatzidis, M. G., </w:t>
      </w:r>
      <w:r>
        <w:rPr>
          <w:rFonts w:hint="default" w:ascii="Calibri" w:hAnsi="Calibri" w:cs="Calibri"/>
          <w:i/>
          <w:color w:val="000000" w:themeColor="text1"/>
          <w:sz w:val="18"/>
          <w:szCs w:val="18"/>
          <w14:textFill>
            <w14:solidFill>
              <w14:schemeClr w14:val="tx1"/>
            </w14:solidFill>
          </w14:textFill>
        </w:rPr>
        <w:t>J. Am. Chem. Soc.</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2021</w:t>
      </w:r>
      <w:r>
        <w:rPr>
          <w:rFonts w:hint="default" w:ascii="Calibri" w:hAnsi="Calibri" w:cs="Calibri"/>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143</w:t>
      </w:r>
      <w:r>
        <w:rPr>
          <w:rFonts w:hint="default" w:ascii="Calibri" w:hAnsi="Calibri" w:cs="Calibri"/>
          <w:color w:val="000000" w:themeColor="text1"/>
          <w:sz w:val="18"/>
          <w:szCs w:val="18"/>
          <w14:textFill>
            <w14:solidFill>
              <w14:schemeClr w14:val="tx1"/>
            </w14:solidFill>
          </w14:textFill>
        </w:rPr>
        <w:t>, 18204.</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 xml:space="preserve">7. Chen, J.; Hu, C.-L.; Kong, F.; Mao, J.-G., </w:t>
      </w:r>
      <w:r>
        <w:rPr>
          <w:rFonts w:hint="default" w:ascii="Calibri" w:hAnsi="Calibri" w:cs="Calibri"/>
          <w:i/>
          <w:color w:val="000000" w:themeColor="text1"/>
          <w:sz w:val="18"/>
          <w:szCs w:val="18"/>
          <w14:textFill>
            <w14:solidFill>
              <w14:schemeClr w14:val="tx1"/>
            </w14:solidFill>
          </w14:textFill>
        </w:rPr>
        <w:t>Acc. Chem. Res.</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2021</w:t>
      </w:r>
      <w:r>
        <w:rPr>
          <w:rFonts w:hint="default" w:ascii="Calibri" w:hAnsi="Calibri" w:cs="Calibri"/>
          <w:bCs/>
          <w:i/>
          <w:i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54</w:t>
      </w:r>
      <w:r>
        <w:rPr>
          <w:rFonts w:hint="default" w:ascii="Calibri" w:hAnsi="Calibri" w:cs="Calibri"/>
          <w:color w:val="000000" w:themeColor="text1"/>
          <w:sz w:val="18"/>
          <w:szCs w:val="18"/>
          <w14:textFill>
            <w14:solidFill>
              <w14:schemeClr w14:val="tx1"/>
            </w14:solidFill>
          </w14:textFill>
        </w:rPr>
        <w:t>, 2775.</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8. Baiheti, T.; Tudi, A.; Han, J.; Yang, Z.; Pan, S.,</w:t>
      </w:r>
      <w:r>
        <w:rPr>
          <w:rFonts w:hint="default" w:ascii="Calibri" w:hAnsi="Calibri" w:cs="Calibri"/>
          <w:color w:val="000000" w:themeColor="text1"/>
          <w:sz w:val="18"/>
          <w:szCs w:val="18"/>
          <w:lang w:val="en-US" w:eastAsia="zh-CN"/>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J. Mater. Chem. C</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2022</w:t>
      </w:r>
      <w:r>
        <w:rPr>
          <w:rFonts w:hint="default" w:ascii="Calibri" w:hAnsi="Calibri" w:cs="Calibri"/>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10</w:t>
      </w:r>
      <w:r>
        <w:rPr>
          <w:rFonts w:hint="default" w:ascii="Calibri" w:hAnsi="Calibri" w:cs="Calibri"/>
          <w:color w:val="000000" w:themeColor="text1"/>
          <w:sz w:val="18"/>
          <w:szCs w:val="18"/>
          <w14:textFill>
            <w14:solidFill>
              <w14:schemeClr w14:val="tx1"/>
            </w14:solidFill>
          </w14:textFill>
        </w:rPr>
        <w:t>, 1727.</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 xml:space="preserve">9. Zhou, Y.; Liu, X.; Lin, Z.; Li, Y.; Ding, Q.; Liu, Y.; Chen, Y.; Zhao, S.; Hong, M.; Luo, J., </w:t>
      </w:r>
      <w:r>
        <w:rPr>
          <w:rFonts w:hint="default" w:ascii="Calibri" w:hAnsi="Calibri" w:cs="Calibri"/>
          <w:i/>
          <w:color w:val="000000" w:themeColor="text1"/>
          <w:sz w:val="18"/>
          <w:szCs w:val="18"/>
          <w14:textFill>
            <w14:solidFill>
              <w14:schemeClr w14:val="tx1"/>
            </w14:solidFill>
          </w14:textFill>
        </w:rPr>
        <w:t xml:space="preserve">Inorg. </w:t>
      </w:r>
      <w:r>
        <w:rPr>
          <w:rFonts w:hint="default" w:ascii="Calibri" w:hAnsi="Calibri" w:cs="Calibri"/>
          <w:i/>
          <w:color w:val="000000" w:themeColor="text1"/>
          <w:sz w:val="18"/>
          <w:szCs w:val="18"/>
          <w:lang w:val="en-US" w:eastAsia="zh-CN"/>
          <w14:textFill>
            <w14:solidFill>
              <w14:schemeClr w14:val="tx1"/>
            </w14:solidFill>
          </w14:textFill>
        </w:rPr>
        <w:t>C</w:t>
      </w:r>
      <w:r>
        <w:rPr>
          <w:rFonts w:hint="default" w:ascii="Calibri" w:hAnsi="Calibri" w:cs="Calibri"/>
          <w:i/>
          <w:color w:val="000000" w:themeColor="text1"/>
          <w:sz w:val="18"/>
          <w:szCs w:val="18"/>
          <w14:textFill>
            <w14:solidFill>
              <w14:schemeClr w14:val="tx1"/>
            </w14:solidFill>
          </w14:textFill>
        </w:rPr>
        <w:t>hem.</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2021</w:t>
      </w:r>
      <w:r>
        <w:rPr>
          <w:rFonts w:hint="default" w:ascii="Calibri" w:hAnsi="Calibri" w:cs="Calibri"/>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60</w:t>
      </w:r>
      <w:r>
        <w:rPr>
          <w:rFonts w:hint="default" w:ascii="Calibri" w:hAnsi="Calibri" w:cs="Calibri"/>
          <w:color w:val="000000" w:themeColor="text1"/>
          <w:sz w:val="18"/>
          <w:szCs w:val="18"/>
          <w14:textFill>
            <w14:solidFill>
              <w14:schemeClr w14:val="tx1"/>
            </w14:solidFill>
          </w14:textFill>
        </w:rPr>
        <w:t>, 18950.</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 xml:space="preserve">10. Yang, R.; Tikhonov, E.; Xie, C.; Pan, S.; Yang, Z., </w:t>
      </w:r>
      <w:r>
        <w:rPr>
          <w:rFonts w:hint="default" w:ascii="Calibri" w:hAnsi="Calibri" w:cs="Calibri"/>
          <w:i/>
          <w:color w:val="000000" w:themeColor="text1"/>
          <w:sz w:val="18"/>
          <w:szCs w:val="18"/>
          <w14:textFill>
            <w14:solidFill>
              <w14:schemeClr w14:val="tx1"/>
            </w14:solidFill>
          </w14:textFill>
        </w:rPr>
        <w:t>J. Phys. Chem. C</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2021</w:t>
      </w:r>
      <w:r>
        <w:rPr>
          <w:rFonts w:hint="default" w:ascii="Calibri" w:hAnsi="Calibri" w:cs="Calibri"/>
          <w:b w:val="0"/>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125</w:t>
      </w:r>
      <w:r>
        <w:rPr>
          <w:rFonts w:hint="default" w:ascii="Calibri" w:hAnsi="Calibri" w:cs="Calibri"/>
          <w:color w:val="000000" w:themeColor="text1"/>
          <w:sz w:val="18"/>
          <w:szCs w:val="18"/>
          <w14:textFill>
            <w14:solidFill>
              <w14:schemeClr w14:val="tx1"/>
            </w14:solidFill>
          </w14:textFill>
        </w:rPr>
        <w:t>, 24859.</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 xml:space="preserve">11. Wu, C.; Lin, L.; Wu, T.; Huang, Z.; Zhang, C., </w:t>
      </w:r>
      <w:r>
        <w:rPr>
          <w:rFonts w:hint="default" w:ascii="Calibri" w:hAnsi="Calibri" w:cs="Calibri"/>
          <w:i/>
          <w:color w:val="000000" w:themeColor="text1"/>
          <w:sz w:val="18"/>
          <w:szCs w:val="18"/>
          <w14:textFill>
            <w14:solidFill>
              <w14:schemeClr w14:val="tx1"/>
            </w14:solidFill>
          </w14:textFill>
        </w:rPr>
        <w:t>Cryst. Eng. Comm.</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2021</w:t>
      </w:r>
      <w:r>
        <w:rPr>
          <w:rFonts w:hint="default" w:ascii="Calibri" w:hAnsi="Calibri" w:cs="Calibri"/>
          <w:b w:val="0"/>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23</w:t>
      </w:r>
      <w:r>
        <w:rPr>
          <w:rFonts w:hint="default" w:ascii="Calibri" w:hAnsi="Calibri" w:cs="Calibri"/>
          <w:color w:val="000000" w:themeColor="text1"/>
          <w:sz w:val="18"/>
          <w:szCs w:val="18"/>
          <w14:textFill>
            <w14:solidFill>
              <w14:schemeClr w14:val="tx1"/>
            </w14:solidFill>
          </w14:textFill>
        </w:rPr>
        <w:t>, 2945.</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 xml:space="preserve">12. Hu, C.-L.; Chen, J.; Fang, Z.; Tang, R.-L.; Mao, J.-G., </w:t>
      </w:r>
      <w:r>
        <w:rPr>
          <w:rFonts w:hint="default" w:ascii="Calibri" w:hAnsi="Calibri" w:cs="Calibri"/>
          <w:i/>
          <w:color w:val="000000" w:themeColor="text1"/>
          <w:sz w:val="18"/>
          <w:szCs w:val="18"/>
          <w14:textFill>
            <w14:solidFill>
              <w14:schemeClr w14:val="tx1"/>
            </w14:solidFill>
          </w14:textFill>
        </w:rPr>
        <w:t>Chem. Mater.</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2021</w:t>
      </w:r>
      <w:r>
        <w:rPr>
          <w:rFonts w:hint="default" w:ascii="Calibri" w:hAnsi="Calibri" w:cs="Calibri"/>
          <w:b w:val="0"/>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33</w:t>
      </w:r>
      <w:r>
        <w:rPr>
          <w:rFonts w:hint="default" w:ascii="Calibri" w:hAnsi="Calibri" w:cs="Calibri"/>
          <w:color w:val="000000" w:themeColor="text1"/>
          <w:sz w:val="18"/>
          <w:szCs w:val="18"/>
          <w14:textFill>
            <w14:solidFill>
              <w14:schemeClr w14:val="tx1"/>
            </w14:solidFill>
          </w14:textFill>
        </w:rPr>
        <w:t>, 4783.</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 xml:space="preserve">13. Dang, J.; Mei, D.; Wu, Y.; Lin, Z., </w:t>
      </w:r>
      <w:r>
        <w:rPr>
          <w:rFonts w:hint="default" w:ascii="Calibri" w:hAnsi="Calibri" w:cs="Calibri"/>
          <w:i/>
          <w:color w:val="000000" w:themeColor="text1"/>
          <w:sz w:val="18"/>
          <w:szCs w:val="18"/>
          <w14:textFill>
            <w14:solidFill>
              <w14:schemeClr w14:val="tx1"/>
            </w14:solidFill>
          </w14:textFill>
        </w:rPr>
        <w:t>Coord. Chem. Rev.</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2021</w:t>
      </w:r>
      <w:r>
        <w:rPr>
          <w:rFonts w:hint="default" w:ascii="Calibri" w:hAnsi="Calibri" w:cs="Calibri"/>
          <w:b w:val="0"/>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431</w:t>
      </w:r>
      <w:r>
        <w:rPr>
          <w:rFonts w:hint="default" w:ascii="Calibri" w:hAnsi="Calibri" w:cs="Calibri"/>
          <w:color w:val="000000" w:themeColor="text1"/>
          <w:sz w:val="18"/>
          <w:szCs w:val="18"/>
          <w14:textFill>
            <w14:solidFill>
              <w14:schemeClr w14:val="tx1"/>
            </w14:solidFill>
          </w14:textFill>
        </w:rPr>
        <w:t>, 213692.</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 xml:space="preserve">14. Wu, B.-L.; Hu, C.-L.; Mao, F.-F.; Tang, R.-L.; Mao, J.-G., </w:t>
      </w:r>
      <w:r>
        <w:rPr>
          <w:rFonts w:hint="default" w:ascii="Calibri" w:hAnsi="Calibri" w:cs="Calibri"/>
          <w:i/>
          <w:color w:val="000000" w:themeColor="text1"/>
          <w:sz w:val="18"/>
          <w:szCs w:val="18"/>
          <w14:textFill>
            <w14:solidFill>
              <w14:schemeClr w14:val="tx1"/>
            </w14:solidFill>
          </w14:textFill>
        </w:rPr>
        <w:t>J. Am. Chem. Soc.</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2019</w:t>
      </w:r>
      <w:r>
        <w:rPr>
          <w:rFonts w:hint="default" w:ascii="Calibri" w:hAnsi="Calibri" w:cs="Calibri"/>
          <w:b w:val="0"/>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141</w:t>
      </w:r>
      <w:r>
        <w:rPr>
          <w:rFonts w:hint="default" w:ascii="Calibri" w:hAnsi="Calibri" w:cs="Calibri"/>
          <w:color w:val="000000" w:themeColor="text1"/>
          <w:sz w:val="18"/>
          <w:szCs w:val="18"/>
          <w14:textFill>
            <w14:solidFill>
              <w14:schemeClr w14:val="tx1"/>
            </w14:solidFill>
          </w14:textFill>
        </w:rPr>
        <w:t>, 10188.</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 xml:space="preserve">15. Mutailipu, M.; Pan, S., </w:t>
      </w:r>
      <w:r>
        <w:rPr>
          <w:rFonts w:hint="default" w:ascii="Calibri" w:hAnsi="Calibri" w:cs="Calibri"/>
          <w:i/>
          <w:color w:val="000000" w:themeColor="text1"/>
          <w:sz w:val="18"/>
          <w:szCs w:val="18"/>
          <w14:textFill>
            <w14:solidFill>
              <w14:schemeClr w14:val="tx1"/>
            </w14:solidFill>
          </w14:textFill>
        </w:rPr>
        <w:t>Angew. Chem. Int. Ed.</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2020</w:t>
      </w:r>
      <w:r>
        <w:rPr>
          <w:rFonts w:hint="default" w:ascii="Calibri" w:hAnsi="Calibri" w:cs="Calibri"/>
          <w:b w:val="0"/>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59</w:t>
      </w:r>
      <w:r>
        <w:rPr>
          <w:rFonts w:hint="default" w:ascii="Calibri" w:hAnsi="Calibri" w:cs="Calibri"/>
          <w:color w:val="000000" w:themeColor="text1"/>
          <w:sz w:val="18"/>
          <w:szCs w:val="18"/>
          <w14:textFill>
            <w14:solidFill>
              <w14:schemeClr w14:val="tx1"/>
            </w14:solidFill>
          </w14:textFill>
        </w:rPr>
        <w:t>, 20302.</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highlight w:val="none"/>
          <w:lang w:bidi="ar"/>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16. C. T. Chen, B. C. Wu, A. D. Jiang and G. M. You,</w:t>
      </w:r>
      <w:r>
        <w:rPr>
          <w:rFonts w:hint="default" w:ascii="Calibri" w:hAnsi="Calibri" w:cs="Calibri"/>
          <w:color w:val="000000" w:themeColor="text1"/>
          <w:sz w:val="18"/>
          <w:szCs w:val="18"/>
          <w:highlight w:val="none"/>
          <w:lang w:bidi="ar"/>
          <w14:textFill>
            <w14:solidFill>
              <w14:schemeClr w14:val="tx1"/>
            </w14:solidFill>
          </w14:textFill>
        </w:rPr>
        <w:t xml:space="preserve"> </w:t>
      </w:r>
      <w:r>
        <w:rPr>
          <w:rFonts w:hint="default" w:ascii="Calibri" w:hAnsi="Calibri" w:cs="Calibri"/>
          <w:i/>
          <w:iCs/>
          <w:color w:val="000000" w:themeColor="text1"/>
          <w:sz w:val="18"/>
          <w:szCs w:val="18"/>
          <w:highlight w:val="none"/>
          <w:lang w:bidi="ar"/>
          <w14:textFill>
            <w14:solidFill>
              <w14:schemeClr w14:val="tx1"/>
            </w14:solidFill>
          </w14:textFill>
        </w:rPr>
        <w:t>Sci. Sin. B</w:t>
      </w:r>
      <w:r>
        <w:rPr>
          <w:rFonts w:hint="default" w:ascii="Calibri" w:hAnsi="Calibri" w:cs="Calibri"/>
          <w:i/>
          <w:iCs/>
          <w:color w:val="000000" w:themeColor="text1"/>
          <w:sz w:val="18"/>
          <w:szCs w:val="18"/>
          <w:highlight w:val="none"/>
          <w:lang w:val="en-US" w:eastAsia="zh-CN" w:bidi="ar"/>
          <w14:textFill>
            <w14:solidFill>
              <w14:schemeClr w14:val="tx1"/>
            </w14:solidFill>
          </w14:textFill>
        </w:rPr>
        <w:t>,</w:t>
      </w:r>
      <w:r>
        <w:rPr>
          <w:rFonts w:hint="default" w:ascii="Calibri" w:hAnsi="Calibri" w:cs="Calibri"/>
          <w:color w:val="000000" w:themeColor="text1"/>
          <w:sz w:val="18"/>
          <w:szCs w:val="18"/>
          <w:highlight w:val="none"/>
          <w:lang w:bidi="ar"/>
          <w14:textFill>
            <w14:solidFill>
              <w14:schemeClr w14:val="tx1"/>
            </w14:solidFill>
          </w14:textFill>
        </w:rPr>
        <w:t xml:space="preserve"> </w:t>
      </w:r>
      <w:r>
        <w:rPr>
          <w:rFonts w:hint="default" w:ascii="Calibri" w:hAnsi="Calibri" w:cs="Calibri"/>
          <w:b/>
          <w:bCs/>
          <w:color w:val="000000" w:themeColor="text1"/>
          <w:sz w:val="18"/>
          <w:szCs w:val="18"/>
          <w:highlight w:val="none"/>
          <w:lang w:bidi="ar"/>
          <w14:textFill>
            <w14:solidFill>
              <w14:schemeClr w14:val="tx1"/>
            </w14:solidFill>
          </w14:textFill>
        </w:rPr>
        <w:t>1985</w:t>
      </w:r>
      <w:r>
        <w:rPr>
          <w:rFonts w:hint="default" w:ascii="Calibri" w:hAnsi="Calibri" w:cs="Calibri"/>
          <w:color w:val="000000" w:themeColor="text1"/>
          <w:sz w:val="18"/>
          <w:szCs w:val="18"/>
          <w:highlight w:val="none"/>
          <w:lang w:bidi="ar"/>
          <w14:textFill>
            <w14:solidFill>
              <w14:schemeClr w14:val="tx1"/>
            </w14:solidFill>
          </w14:textFill>
        </w:rPr>
        <w:t xml:space="preserve">, </w:t>
      </w:r>
      <w:r>
        <w:rPr>
          <w:rFonts w:hint="default" w:ascii="Calibri" w:hAnsi="Calibri" w:cs="Calibri"/>
          <w:i/>
          <w:iCs/>
          <w:color w:val="000000" w:themeColor="text1"/>
          <w:sz w:val="18"/>
          <w:szCs w:val="18"/>
          <w:highlight w:val="none"/>
          <w:lang w:bidi="ar"/>
          <w14:textFill>
            <w14:solidFill>
              <w14:schemeClr w14:val="tx1"/>
            </w14:solidFill>
          </w14:textFill>
        </w:rPr>
        <w:t>28</w:t>
      </w:r>
      <w:r>
        <w:rPr>
          <w:rFonts w:hint="default" w:ascii="Calibri" w:hAnsi="Calibri" w:cs="Calibri"/>
          <w:color w:val="000000" w:themeColor="text1"/>
          <w:sz w:val="18"/>
          <w:szCs w:val="18"/>
          <w:highlight w:val="none"/>
          <w:lang w:bidi="ar"/>
          <w14:textFill>
            <w14:solidFill>
              <w14:schemeClr w14:val="tx1"/>
            </w14:solidFill>
          </w14:textFill>
        </w:rPr>
        <w:t>, 235.</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17. Chen, C.; Wu, Y.; Jiang, A.; Wu, B.; You, G.; Li, R.; Lin, S.,</w:t>
      </w:r>
      <w:r>
        <w:rPr>
          <w:rFonts w:hint="default" w:ascii="Calibri" w:hAnsi="Calibri" w:cs="Calibri"/>
          <w:color w:val="000000" w:themeColor="text1"/>
          <w:sz w:val="18"/>
          <w:szCs w:val="18"/>
          <w:lang w:val="en-US" w:eastAsia="zh-CN"/>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J. Opt. Soc. Am. B</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1989</w:t>
      </w:r>
      <w:r>
        <w:rPr>
          <w:rFonts w:hint="default" w:ascii="Calibri" w:hAnsi="Calibri" w:cs="Calibri"/>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6</w:t>
      </w:r>
      <w:r>
        <w:rPr>
          <w:rFonts w:hint="default" w:ascii="Calibri" w:hAnsi="Calibri" w:cs="Calibri"/>
          <w:color w:val="000000" w:themeColor="text1"/>
          <w:sz w:val="18"/>
          <w:szCs w:val="18"/>
          <w14:textFill>
            <w14:solidFill>
              <w14:schemeClr w14:val="tx1"/>
            </w14:solidFill>
          </w14:textFill>
        </w:rPr>
        <w:t>, 616.</w:t>
      </w:r>
    </w:p>
    <w:p>
      <w:pPr>
        <w:pStyle w:val="89"/>
        <w:keepNext w:val="0"/>
        <w:keepLines w:val="0"/>
        <w:pageBreakBefore w:val="0"/>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eastAsiaTheme="minorEastAsia"/>
          <w:color w:val="000000" w:themeColor="text1"/>
          <w:sz w:val="18"/>
          <w:szCs w:val="18"/>
          <w:highlight w:val="green"/>
          <w:lang w:val="en-US" w:eastAsia="zh-CN"/>
          <w14:textFill>
            <w14:solidFill>
              <w14:schemeClr w14:val="tx1"/>
            </w14:solidFill>
          </w14:textFill>
        </w:rPr>
      </w:pPr>
      <w:r>
        <w:rPr>
          <w:rFonts w:hint="default" w:ascii="Calibri" w:hAnsi="Calibri" w:cs="Calibri"/>
          <w:color w:val="000000" w:themeColor="text1"/>
          <w:sz w:val="18"/>
          <w:szCs w:val="18"/>
          <w:highlight w:val="none"/>
          <w14:textFill>
            <w14:solidFill>
              <w14:schemeClr w14:val="tx1"/>
            </w14:solidFill>
          </w14:textFill>
        </w:rPr>
        <w:t xml:space="preserve">18. </w:t>
      </w:r>
      <w:r>
        <w:rPr>
          <w:rFonts w:hint="default" w:ascii="Calibri" w:hAnsi="Calibri" w:cs="Calibri"/>
          <w:color w:val="000000" w:themeColor="text1"/>
          <w:sz w:val="18"/>
          <w:szCs w:val="18"/>
          <w:highlight w:val="none"/>
          <w:lang w:val="de-DE"/>
          <w14:textFill>
            <w14:solidFill>
              <w14:schemeClr w14:val="tx1"/>
            </w14:solidFill>
          </w14:textFill>
        </w:rPr>
        <w:t>(</w:t>
      </w:r>
      <w:r>
        <w:rPr>
          <w:rFonts w:hint="default" w:ascii="Calibri" w:hAnsi="Calibri" w:cs="Calibri"/>
          <w:color w:val="000000" w:themeColor="text1"/>
          <w:sz w:val="18"/>
          <w:szCs w:val="18"/>
          <w:highlight w:val="none"/>
          <w:lang w:val="en-US" w:eastAsia="zh-CN"/>
          <w14:textFill>
            <w14:solidFill>
              <w14:schemeClr w14:val="tx1"/>
            </w14:solidFill>
          </w14:textFill>
        </w:rPr>
        <w:t>a</w:t>
      </w:r>
      <w:r>
        <w:rPr>
          <w:rFonts w:hint="default" w:ascii="Calibri" w:hAnsi="Calibri" w:cs="Calibri"/>
          <w:color w:val="000000" w:themeColor="text1"/>
          <w:sz w:val="18"/>
          <w:szCs w:val="18"/>
          <w:highlight w:val="none"/>
          <w:lang w:val="de-DE"/>
          <w14:textFill>
            <w14:solidFill>
              <w14:schemeClr w14:val="tx1"/>
            </w14:solidFill>
          </w14:textFill>
        </w:rPr>
        <w:t xml:space="preserve">) </w:t>
      </w:r>
      <w:r>
        <w:rPr>
          <w:rFonts w:hint="default" w:ascii="Calibri" w:hAnsi="Calibri" w:cs="Calibri"/>
          <w:color w:val="000000" w:themeColor="text1"/>
          <w:sz w:val="18"/>
          <w:szCs w:val="18"/>
          <w:highlight w:val="none"/>
          <w:shd w:val="clear" w:color="auto" w:fill="FFFFFF"/>
          <w:lang w:val="de-DE"/>
          <w14:textFill>
            <w14:solidFill>
              <w14:schemeClr w14:val="tx1"/>
            </w14:solidFill>
          </w14:textFill>
        </w:rPr>
        <w:t xml:space="preserve">Hao, Y., Klepov, V. V., Murphy, G. L., Modolo, G., Bosbach, D., Albrecht-Schmitt, T. E., Kennedy, B. J., Wang, S. and Alekseev, E. V., </w:t>
      </w:r>
      <w:r>
        <w:rPr>
          <w:rFonts w:hint="default" w:ascii="Calibri" w:hAnsi="Calibri" w:cs="Calibri"/>
          <w:i/>
          <w:iCs/>
          <w:color w:val="000000" w:themeColor="text1"/>
          <w:sz w:val="18"/>
          <w:szCs w:val="18"/>
          <w:highlight w:val="none"/>
          <w:shd w:val="clear" w:color="auto" w:fill="FFFFFF"/>
          <w:lang w:val="de-DE"/>
          <w14:textFill>
            <w14:solidFill>
              <w14:schemeClr w14:val="tx1"/>
            </w14:solidFill>
          </w14:textFill>
        </w:rPr>
        <w:t>Cryst. Growth Des.</w:t>
      </w:r>
      <w:r>
        <w:rPr>
          <w:rFonts w:hint="default" w:ascii="Calibri" w:hAnsi="Calibri" w:cs="Calibri"/>
          <w:color w:val="000000" w:themeColor="text1"/>
          <w:sz w:val="18"/>
          <w:szCs w:val="18"/>
          <w:highlight w:val="none"/>
          <w:shd w:val="clear" w:color="auto" w:fill="FFFFFF"/>
          <w:lang w:val="de-DE"/>
          <w14:textFill>
            <w14:solidFill>
              <w14:schemeClr w14:val="tx1"/>
            </w14:solidFill>
          </w14:textFill>
        </w:rPr>
        <w:t>,</w:t>
      </w:r>
      <w:r>
        <w:rPr>
          <w:rFonts w:hint="eastAsia" w:ascii="Calibri" w:hAnsi="Calibri" w:cs="Calibri"/>
          <w:color w:val="000000" w:themeColor="text1"/>
          <w:sz w:val="18"/>
          <w:szCs w:val="18"/>
          <w:highlight w:val="none"/>
          <w:shd w:val="clear" w:color="auto" w:fill="FFFFFF"/>
          <w:lang w:val="en-US" w:eastAsia="zh-CN"/>
          <w14:textFill>
            <w14:solidFill>
              <w14:schemeClr w14:val="tx1"/>
            </w14:solidFill>
          </w14:textFill>
        </w:rPr>
        <w:t xml:space="preserve"> </w:t>
      </w:r>
      <w:r>
        <w:rPr>
          <w:rFonts w:hint="default" w:ascii="Calibri" w:hAnsi="Calibri" w:cs="Calibri"/>
          <w:b/>
          <w:color w:val="000000" w:themeColor="text1"/>
          <w:sz w:val="18"/>
          <w:szCs w:val="18"/>
          <w:highlight w:val="none"/>
          <w:shd w:val="clear" w:color="auto" w:fill="FFFFFF"/>
          <w:lang w:val="de-DE"/>
          <w14:textFill>
            <w14:solidFill>
              <w14:schemeClr w14:val="tx1"/>
            </w14:solidFill>
          </w14:textFill>
        </w:rPr>
        <w:t>2016</w:t>
      </w:r>
      <w:r>
        <w:rPr>
          <w:rFonts w:hint="default" w:ascii="Calibri" w:hAnsi="Calibri" w:cs="Calibri"/>
          <w:color w:val="000000" w:themeColor="text1"/>
          <w:sz w:val="18"/>
          <w:szCs w:val="18"/>
          <w:highlight w:val="none"/>
          <w:shd w:val="clear" w:color="auto" w:fill="FFFFFF"/>
          <w:lang w:val="de-DE"/>
          <w14:textFill>
            <w14:solidFill>
              <w14:schemeClr w14:val="tx1"/>
            </w14:solidFill>
          </w14:textFill>
        </w:rPr>
        <w:t xml:space="preserve">, </w:t>
      </w:r>
      <w:r>
        <w:rPr>
          <w:rFonts w:hint="default" w:ascii="Calibri" w:hAnsi="Calibri" w:cs="Calibri"/>
          <w:i/>
          <w:iCs/>
          <w:color w:val="000000" w:themeColor="text1"/>
          <w:sz w:val="18"/>
          <w:szCs w:val="18"/>
          <w:highlight w:val="none"/>
          <w:shd w:val="clear" w:color="auto" w:fill="FFFFFF"/>
          <w:lang w:val="de-DE"/>
          <w14:textFill>
            <w14:solidFill>
              <w14:schemeClr w14:val="tx1"/>
            </w14:solidFill>
          </w14:textFill>
        </w:rPr>
        <w:t>16</w:t>
      </w:r>
      <w:r>
        <w:rPr>
          <w:rFonts w:hint="default" w:ascii="Calibri" w:hAnsi="Calibri" w:cs="Calibri"/>
          <w:color w:val="000000" w:themeColor="text1"/>
          <w:sz w:val="18"/>
          <w:szCs w:val="18"/>
          <w:highlight w:val="none"/>
          <w:shd w:val="clear" w:color="auto" w:fill="FFFFFF"/>
          <w:lang w:val="de-DE"/>
          <w14:textFill>
            <w14:solidFill>
              <w14:schemeClr w14:val="tx1"/>
            </w14:solidFill>
          </w14:textFill>
        </w:rPr>
        <w:t>, 5923.</w:t>
      </w:r>
      <w:r>
        <w:rPr>
          <w:rFonts w:hint="default" w:ascii="Calibri" w:hAnsi="Calibri" w:cs="Calibri"/>
          <w:color w:val="000000" w:themeColor="text1"/>
          <w:sz w:val="18"/>
          <w:szCs w:val="18"/>
          <w:highlight w:val="none"/>
          <w:shd w:val="clear" w:color="auto" w:fill="FFFFFF"/>
          <w14:textFill>
            <w14:solidFill>
              <w14:schemeClr w14:val="tx1"/>
            </w14:solidFill>
          </w14:textFill>
        </w:rPr>
        <w:t>;</w:t>
      </w:r>
      <w:r>
        <w:rPr>
          <w:rFonts w:hint="default" w:ascii="Calibri" w:hAnsi="Calibri" w:cs="Calibri"/>
          <w:color w:val="000000" w:themeColor="text1"/>
          <w:sz w:val="18"/>
          <w:szCs w:val="18"/>
          <w:highlight w:val="none"/>
          <w:shd w:val="clear" w:color="auto" w:fill="FFFFFF"/>
          <w:lang w:val="en-US" w:eastAsia="zh-CN"/>
          <w14:textFill>
            <w14:solidFill>
              <w14:schemeClr w14:val="tx1"/>
            </w14:solidFill>
          </w14:textFill>
        </w:rPr>
        <w:t xml:space="preserve"> </w:t>
      </w:r>
      <w:r>
        <w:rPr>
          <w:rFonts w:hint="default" w:ascii="Calibri" w:hAnsi="Calibri" w:cs="Calibri"/>
          <w:color w:val="000000" w:themeColor="text1"/>
          <w:sz w:val="18"/>
          <w:szCs w:val="18"/>
          <w:highlight w:val="none"/>
          <w:lang w:val="en-US" w:eastAsia="zh-CN"/>
          <w14:textFill>
            <w14:solidFill>
              <w14:schemeClr w14:val="tx1"/>
            </w14:solidFill>
          </w14:textFill>
        </w:rPr>
        <w:t>(b)</w:t>
      </w:r>
      <w:r>
        <w:rPr>
          <w:rFonts w:hint="default" w:ascii="Calibri" w:hAnsi="Calibri" w:cs="Calibri"/>
          <w:color w:val="000000" w:themeColor="text1"/>
          <w:sz w:val="18"/>
          <w:szCs w:val="18"/>
          <w:highlight w:val="none"/>
          <w:shd w:val="clear" w:color="auto" w:fill="FFFFFF"/>
          <w:lang w:val="de-DE"/>
          <w14:textFill>
            <w14:solidFill>
              <w14:schemeClr w14:val="tx1"/>
            </w14:solidFill>
          </w14:textFill>
        </w:rPr>
        <w:t xml:space="preserve"> </w:t>
      </w:r>
      <w:r>
        <w:rPr>
          <w:rFonts w:hint="default" w:ascii="Calibri" w:hAnsi="Calibri" w:cs="Calibri"/>
          <w:color w:val="000000" w:themeColor="text1"/>
          <w:sz w:val="18"/>
          <w:szCs w:val="18"/>
          <w:highlight w:val="none"/>
          <w:lang w:val="de-DE"/>
          <w14:textFill>
            <w14:solidFill>
              <w14:schemeClr w14:val="tx1"/>
            </w14:solidFill>
          </w14:textFill>
        </w:rPr>
        <w:t xml:space="preserve">Hao, Y.; Kegler, P.; Bosbach, D.; Albrecht-Schmitt, T. E.; Wang, S.; Alekseev, E. V., </w:t>
      </w:r>
      <w:r>
        <w:rPr>
          <w:rFonts w:hint="default" w:ascii="Calibri" w:hAnsi="Calibri" w:cs="Calibri"/>
          <w:i/>
          <w:color w:val="000000" w:themeColor="text1"/>
          <w:sz w:val="18"/>
          <w:szCs w:val="18"/>
          <w:highlight w:val="none"/>
          <w:shd w:val="clear" w:color="auto" w:fill="FFFFFF"/>
          <w:lang w:val="de-DE"/>
          <w14:textFill>
            <w14:solidFill>
              <w14:schemeClr w14:val="tx1"/>
            </w14:solidFill>
          </w14:textFill>
        </w:rPr>
        <w:t>Cryst. Growth Des.</w:t>
      </w:r>
      <w:r>
        <w:rPr>
          <w:rFonts w:hint="default" w:ascii="Calibri" w:hAnsi="Calibri" w:cs="Calibri"/>
          <w:i/>
          <w:color w:val="000000" w:themeColor="text1"/>
          <w:sz w:val="18"/>
          <w:szCs w:val="18"/>
          <w:highlight w:val="none"/>
          <w:shd w:val="clear" w:color="auto" w:fill="FFFFFF"/>
          <w:lang w:val="en-US" w:eastAsia="zh-CN"/>
          <w14:textFill>
            <w14:solidFill>
              <w14:schemeClr w14:val="tx1"/>
            </w14:solidFill>
          </w14:textFill>
        </w:rPr>
        <w:t>,</w:t>
      </w:r>
      <w:r>
        <w:rPr>
          <w:rFonts w:hint="default" w:ascii="Calibri" w:hAnsi="Calibri" w:cs="Calibri"/>
          <w:i/>
          <w:color w:val="000000" w:themeColor="text1"/>
          <w:sz w:val="18"/>
          <w:szCs w:val="18"/>
          <w:highlight w:val="none"/>
          <w:lang w:val="de-DE"/>
          <w14:textFill>
            <w14:solidFill>
              <w14:schemeClr w14:val="tx1"/>
            </w14:solidFill>
          </w14:textFill>
        </w:rPr>
        <w:t xml:space="preserve"> </w:t>
      </w:r>
      <w:r>
        <w:rPr>
          <w:rFonts w:hint="default" w:ascii="Calibri" w:hAnsi="Calibri" w:cs="Calibri"/>
          <w:b/>
          <w:color w:val="000000" w:themeColor="text1"/>
          <w:sz w:val="18"/>
          <w:szCs w:val="18"/>
          <w:highlight w:val="none"/>
          <w:lang w:val="de-DE"/>
          <w14:textFill>
            <w14:solidFill>
              <w14:schemeClr w14:val="tx1"/>
            </w14:solidFill>
          </w14:textFill>
        </w:rPr>
        <w:t>2017,</w:t>
      </w:r>
      <w:r>
        <w:rPr>
          <w:rFonts w:hint="default" w:ascii="Calibri" w:hAnsi="Calibri" w:cs="Calibri"/>
          <w:color w:val="000000" w:themeColor="text1"/>
          <w:sz w:val="18"/>
          <w:szCs w:val="18"/>
          <w:highlight w:val="none"/>
          <w:lang w:val="de-DE"/>
          <w14:textFill>
            <w14:solidFill>
              <w14:schemeClr w14:val="tx1"/>
            </w14:solidFill>
          </w14:textFill>
        </w:rPr>
        <w:t xml:space="preserve"> 17, 5898</w:t>
      </w:r>
      <w:r>
        <w:rPr>
          <w:rFonts w:hint="default" w:ascii="Calibri" w:hAnsi="Calibri" w:cs="Calibri"/>
          <w:color w:val="000000" w:themeColor="text1"/>
          <w:sz w:val="18"/>
          <w:szCs w:val="18"/>
          <w:highlight w:val="none"/>
          <w:lang w:val="en-US" w:eastAsia="zh-CN"/>
          <w14:textFill>
            <w14:solidFill>
              <w14:schemeClr w14:val="tx1"/>
            </w14:solidFill>
          </w14:textFill>
        </w:rPr>
        <w:t xml:space="preserve">; (c) </w:t>
      </w:r>
      <w:r>
        <w:rPr>
          <w:rFonts w:hint="default" w:ascii="Calibri" w:hAnsi="Calibri" w:eastAsia="Times New Roman" w:cs="Calibri"/>
          <w:b w:val="0"/>
          <w:bCs/>
          <w:color w:val="000000" w:themeColor="text1"/>
          <w:sz w:val="18"/>
          <w:szCs w:val="18"/>
          <w:u w:val="none"/>
          <w14:textFill>
            <w14:solidFill>
              <w14:schemeClr w14:val="tx1"/>
            </w14:solidFill>
          </w14:textFill>
        </w:rPr>
        <w:t>Hao, Y.;</w:t>
      </w:r>
      <w:r>
        <w:rPr>
          <w:rFonts w:hint="default" w:ascii="Calibri" w:hAnsi="Calibri" w:eastAsia="Times New Roman" w:cs="Calibri"/>
          <w:color w:val="000000" w:themeColor="text1"/>
          <w:sz w:val="18"/>
          <w:szCs w:val="18"/>
          <w14:textFill>
            <w14:solidFill>
              <w14:schemeClr w14:val="tx1"/>
            </w14:solidFill>
          </w14:textFill>
        </w:rPr>
        <w:t xml:space="preserve"> Kegler, P.; Albrecht-Schmitt, T. E.; Wang, S.; Dong, Q.; Alekseev, E. V., </w:t>
      </w:r>
      <w:r>
        <w:rPr>
          <w:rFonts w:hint="default" w:ascii="Calibri" w:hAnsi="Calibri" w:eastAsia="Times New Roman" w:cs="Calibri"/>
          <w:i/>
          <w:color w:val="000000" w:themeColor="text1"/>
          <w:sz w:val="18"/>
          <w:szCs w:val="18"/>
          <w14:textFill>
            <w14:solidFill>
              <w14:schemeClr w14:val="tx1"/>
            </w14:solidFill>
          </w14:textFill>
        </w:rPr>
        <w:t>Eur</w:t>
      </w:r>
      <w:r>
        <w:rPr>
          <w:rFonts w:hint="default" w:ascii="Calibri" w:hAnsi="Calibri" w:eastAsia="宋体" w:cs="Calibri"/>
          <w:i/>
          <w:color w:val="000000" w:themeColor="text1"/>
          <w:sz w:val="18"/>
          <w:szCs w:val="18"/>
          <w:lang w:val="en-US" w:eastAsia="zh-CN"/>
          <w14:textFill>
            <w14:solidFill>
              <w14:schemeClr w14:val="tx1"/>
            </w14:solidFill>
          </w14:textFill>
        </w:rPr>
        <w:t>.</w:t>
      </w:r>
      <w:r>
        <w:rPr>
          <w:rFonts w:hint="default" w:ascii="Calibri" w:hAnsi="Calibri" w:eastAsia="Times New Roman" w:cs="Calibri"/>
          <w:i/>
          <w:color w:val="000000" w:themeColor="text1"/>
          <w:sz w:val="18"/>
          <w:szCs w:val="18"/>
          <w14:textFill>
            <w14:solidFill>
              <w14:schemeClr w14:val="tx1"/>
            </w14:solidFill>
          </w14:textFill>
        </w:rPr>
        <w:t xml:space="preserve"> J</w:t>
      </w:r>
      <w:r>
        <w:rPr>
          <w:rFonts w:hint="default" w:ascii="Calibri" w:hAnsi="Calibri" w:eastAsia="宋体" w:cs="Calibri"/>
          <w:i/>
          <w:color w:val="000000" w:themeColor="text1"/>
          <w:sz w:val="18"/>
          <w:szCs w:val="18"/>
          <w:lang w:val="en-US" w:eastAsia="zh-CN"/>
          <w14:textFill>
            <w14:solidFill>
              <w14:schemeClr w14:val="tx1"/>
            </w14:solidFill>
          </w14:textFill>
        </w:rPr>
        <w:t>.</w:t>
      </w:r>
      <w:r>
        <w:rPr>
          <w:rFonts w:hint="default" w:ascii="Calibri" w:hAnsi="Calibri" w:eastAsia="Times New Roman" w:cs="Calibri"/>
          <w:i/>
          <w:color w:val="000000" w:themeColor="text1"/>
          <w:sz w:val="18"/>
          <w:szCs w:val="18"/>
          <w14:textFill>
            <w14:solidFill>
              <w14:schemeClr w14:val="tx1"/>
            </w14:solidFill>
          </w14:textFill>
        </w:rPr>
        <w:t xml:space="preserve"> </w:t>
      </w:r>
      <w:r>
        <w:rPr>
          <w:rFonts w:hint="default" w:ascii="Calibri" w:hAnsi="Calibri" w:eastAsia="宋体" w:cs="Calibri"/>
          <w:i/>
          <w:color w:val="000000" w:themeColor="text1"/>
          <w:sz w:val="18"/>
          <w:szCs w:val="18"/>
          <w:lang w:val="en-US" w:eastAsia="zh-CN"/>
          <w14:textFill>
            <w14:solidFill>
              <w14:schemeClr w14:val="tx1"/>
            </w14:solidFill>
          </w14:textFill>
        </w:rPr>
        <w:t>I</w:t>
      </w:r>
      <w:r>
        <w:rPr>
          <w:rFonts w:hint="default" w:ascii="Calibri" w:hAnsi="Calibri" w:eastAsia="Times New Roman" w:cs="Calibri"/>
          <w:i/>
          <w:color w:val="000000" w:themeColor="text1"/>
          <w:sz w:val="18"/>
          <w:szCs w:val="18"/>
          <w14:textFill>
            <w14:solidFill>
              <w14:schemeClr w14:val="tx1"/>
            </w14:solidFill>
          </w14:textFill>
        </w:rPr>
        <w:t>norg</w:t>
      </w:r>
      <w:r>
        <w:rPr>
          <w:rFonts w:hint="default" w:ascii="Calibri" w:hAnsi="Calibri" w:eastAsia="宋体" w:cs="Calibri"/>
          <w:i/>
          <w:color w:val="000000" w:themeColor="text1"/>
          <w:sz w:val="18"/>
          <w:szCs w:val="18"/>
          <w:lang w:val="en-US" w:eastAsia="zh-CN"/>
          <w14:textFill>
            <w14:solidFill>
              <w14:schemeClr w14:val="tx1"/>
            </w14:solidFill>
          </w14:textFill>
        </w:rPr>
        <w:t>.</w:t>
      </w:r>
      <w:r>
        <w:rPr>
          <w:rFonts w:hint="default" w:ascii="Calibri" w:hAnsi="Calibri" w:eastAsia="Times New Roman" w:cs="Calibri"/>
          <w:i/>
          <w:color w:val="000000" w:themeColor="text1"/>
          <w:sz w:val="18"/>
          <w:szCs w:val="18"/>
          <w14:textFill>
            <w14:solidFill>
              <w14:schemeClr w14:val="tx1"/>
            </w14:solidFill>
          </w14:textFill>
        </w:rPr>
        <w:t xml:space="preserve"> Chem</w:t>
      </w:r>
      <w:r>
        <w:rPr>
          <w:rFonts w:hint="default" w:ascii="Calibri" w:hAnsi="Calibri" w:eastAsia="宋体" w:cs="Calibri"/>
          <w:i/>
          <w:color w:val="000000" w:themeColor="text1"/>
          <w:sz w:val="18"/>
          <w:szCs w:val="18"/>
          <w:lang w:val="en-US" w:eastAsia="zh-CN"/>
          <w14:textFill>
            <w14:solidFill>
              <w14:schemeClr w14:val="tx1"/>
            </w14:solidFill>
          </w14:textFill>
        </w:rPr>
        <w:t>.,</w:t>
      </w:r>
      <w:r>
        <w:rPr>
          <w:rFonts w:hint="default" w:ascii="Calibri" w:hAnsi="Calibri" w:eastAsia="Times New Roman" w:cs="Calibri"/>
          <w:color w:val="000000" w:themeColor="text1"/>
          <w:sz w:val="18"/>
          <w:szCs w:val="18"/>
          <w14:textFill>
            <w14:solidFill>
              <w14:schemeClr w14:val="tx1"/>
            </w14:solidFill>
          </w14:textFill>
        </w:rPr>
        <w:t xml:space="preserve"> </w:t>
      </w:r>
      <w:r>
        <w:rPr>
          <w:rFonts w:hint="default" w:ascii="Calibri" w:hAnsi="Calibri" w:eastAsia="Times New Roman" w:cs="Calibri"/>
          <w:b/>
          <w:color w:val="000000" w:themeColor="text1"/>
          <w:sz w:val="18"/>
          <w:szCs w:val="18"/>
          <w14:textFill>
            <w14:solidFill>
              <w14:schemeClr w14:val="tx1"/>
            </w14:solidFill>
          </w14:textFill>
        </w:rPr>
        <w:t>2020</w:t>
      </w:r>
      <w:r>
        <w:rPr>
          <w:rFonts w:hint="default" w:ascii="Calibri" w:hAnsi="Calibri" w:eastAsia="Times New Roman" w:cs="Calibri"/>
          <w:color w:val="000000" w:themeColor="text1"/>
          <w:sz w:val="18"/>
          <w:szCs w:val="18"/>
          <w14:textFill>
            <w14:solidFill>
              <w14:schemeClr w14:val="tx1"/>
            </w14:solidFill>
          </w14:textFill>
        </w:rPr>
        <w:t xml:space="preserve">, </w:t>
      </w:r>
      <w:r>
        <w:rPr>
          <w:rFonts w:hint="default" w:ascii="Calibri" w:hAnsi="Calibri" w:eastAsia="Times New Roman" w:cs="Calibri"/>
          <w:i/>
          <w:color w:val="000000" w:themeColor="text1"/>
          <w:sz w:val="18"/>
          <w:szCs w:val="18"/>
          <w14:textFill>
            <w14:solidFill>
              <w14:schemeClr w14:val="tx1"/>
            </w14:solidFill>
          </w14:textFill>
        </w:rPr>
        <w:t>2020</w:t>
      </w:r>
      <w:r>
        <w:rPr>
          <w:rFonts w:hint="default" w:ascii="Calibri" w:hAnsi="Calibri" w:eastAsia="Times New Roman" w:cs="Calibri"/>
          <w:color w:val="000000" w:themeColor="text1"/>
          <w:sz w:val="18"/>
          <w:szCs w:val="18"/>
          <w14:textFill>
            <w14:solidFill>
              <w14:schemeClr w14:val="tx1"/>
            </w14:solidFill>
          </w14:textFill>
        </w:rPr>
        <w:t>, 407.</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 xml:space="preserve">19. </w:t>
      </w:r>
      <w:r>
        <w:rPr>
          <w:rFonts w:hint="default" w:ascii="Calibri" w:hAnsi="Calibri" w:cs="Calibri"/>
          <w:color w:val="000000" w:themeColor="text1"/>
          <w:sz w:val="18"/>
          <w:szCs w:val="18"/>
          <w:lang w:val="en-US" w:eastAsia="zh-CN"/>
          <w14:textFill>
            <w14:solidFill>
              <w14:schemeClr w14:val="tx1"/>
            </w14:solidFill>
          </w14:textFill>
        </w:rPr>
        <w:t xml:space="preserve">(a) </w:t>
      </w:r>
      <w:r>
        <w:rPr>
          <w:rFonts w:hint="default" w:ascii="Calibri" w:hAnsi="Calibri" w:cs="Calibri"/>
          <w:color w:val="000000" w:themeColor="text1"/>
          <w:sz w:val="18"/>
          <w:szCs w:val="18"/>
          <w14:textFill>
            <w14:solidFill>
              <w14:schemeClr w14:val="tx1"/>
            </w14:solidFill>
          </w14:textFill>
        </w:rPr>
        <w:t xml:space="preserve">Fang, Z.; Yang, B.; Hu, C.; Mao, J., </w:t>
      </w:r>
      <w:r>
        <w:rPr>
          <w:rFonts w:hint="default" w:ascii="Calibri" w:hAnsi="Calibri" w:cs="Calibri"/>
          <w:i/>
          <w:color w:val="000000" w:themeColor="text1"/>
          <w:sz w:val="18"/>
          <w:szCs w:val="18"/>
          <w14:textFill>
            <w14:solidFill>
              <w14:schemeClr w14:val="tx1"/>
            </w14:solidFill>
          </w14:textFill>
        </w:rPr>
        <w:t xml:space="preserve">J. Mater. Chem. C </w:t>
      </w:r>
      <w:r>
        <w:rPr>
          <w:rFonts w:hint="default" w:ascii="Calibri" w:hAnsi="Calibri" w:cs="Calibri"/>
          <w:b/>
          <w:color w:val="000000" w:themeColor="text1"/>
          <w:sz w:val="18"/>
          <w:szCs w:val="18"/>
          <w14:textFill>
            <w14:solidFill>
              <w14:schemeClr w14:val="tx1"/>
            </w14:solidFill>
          </w14:textFill>
        </w:rPr>
        <w:t>2019</w:t>
      </w:r>
      <w:r>
        <w:rPr>
          <w:rFonts w:hint="default" w:ascii="Calibri" w:hAnsi="Calibri" w:cs="Calibri"/>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7</w:t>
      </w:r>
      <w:r>
        <w:rPr>
          <w:rFonts w:hint="default" w:ascii="Calibri" w:hAnsi="Calibri" w:cs="Calibri"/>
          <w:color w:val="000000" w:themeColor="text1"/>
          <w:sz w:val="18"/>
          <w:szCs w:val="18"/>
          <w14:textFill>
            <w14:solidFill>
              <w14:schemeClr w14:val="tx1"/>
            </w14:solidFill>
          </w14:textFill>
        </w:rPr>
        <w:t>, 15162.</w:t>
      </w:r>
      <w:r>
        <w:rPr>
          <w:rFonts w:hint="default" w:ascii="Calibri" w:hAnsi="Calibri" w:cs="Calibri"/>
          <w:color w:val="000000" w:themeColor="text1"/>
          <w:sz w:val="18"/>
          <w:szCs w:val="18"/>
          <w:lang w:val="en-US" w:eastAsia="zh-CN"/>
          <w14:textFill>
            <w14:solidFill>
              <w14:schemeClr w14:val="tx1"/>
            </w14:solidFill>
          </w14:textFill>
        </w:rPr>
        <w:t xml:space="preserve">, (b) </w:t>
      </w:r>
      <w:r>
        <w:rPr>
          <w:rFonts w:hint="default" w:ascii="Calibri" w:hAnsi="Calibri" w:cs="Calibri"/>
          <w:color w:val="000000" w:themeColor="text1"/>
          <w:sz w:val="18"/>
          <w:szCs w:val="18"/>
          <w14:textFill>
            <w14:solidFill>
              <w14:schemeClr w14:val="tx1"/>
            </w14:solidFill>
          </w14:textFill>
        </w:rPr>
        <w:t xml:space="preserve">Wen, M.; Wu, H.; Cheng, S.; Sun, J.; Yang, Z.; Wu, X.; Pan, S., </w:t>
      </w:r>
      <w:r>
        <w:rPr>
          <w:rFonts w:hint="default" w:ascii="Calibri" w:hAnsi="Calibri" w:cs="Calibri"/>
          <w:i/>
          <w:color w:val="000000" w:themeColor="text1"/>
          <w:sz w:val="18"/>
          <w:szCs w:val="18"/>
          <w14:textFill>
            <w14:solidFill>
              <w14:schemeClr w14:val="tx1"/>
            </w14:solidFill>
          </w14:textFill>
        </w:rPr>
        <w:t>Inorg. Chem. Front.</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2019</w:t>
      </w:r>
      <w:r>
        <w:rPr>
          <w:rFonts w:hint="default" w:ascii="Calibri" w:hAnsi="Calibri" w:cs="Calibri"/>
          <w:bCs/>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6</w:t>
      </w:r>
      <w:r>
        <w:rPr>
          <w:rFonts w:hint="default" w:ascii="Calibri" w:hAnsi="Calibri" w:cs="Calibri"/>
          <w:color w:val="000000" w:themeColor="text1"/>
          <w:sz w:val="18"/>
          <w:szCs w:val="18"/>
          <w14:textFill>
            <w14:solidFill>
              <w14:schemeClr w14:val="tx1"/>
            </w14:solidFill>
          </w14:textFill>
        </w:rPr>
        <w:t>, 504.</w:t>
      </w:r>
    </w:p>
    <w:p>
      <w:pPr>
        <w:keepNext w:val="0"/>
        <w:keepLines w:val="0"/>
        <w:pageBreakBefore w:val="0"/>
        <w:kinsoku/>
        <w:wordWrap/>
        <w:overflowPunct/>
        <w:topLinePunct w:val="0"/>
        <w:autoSpaceDE/>
        <w:autoSpaceDN/>
        <w:bidi w:val="0"/>
        <w:adjustRightInd/>
        <w:spacing w:after="0" w:line="276" w:lineRule="auto"/>
        <w:ind w:left="0" w:firstLine="0" w:firstLineChars="0"/>
        <w:jc w:val="both"/>
        <w:textAlignment w:val="auto"/>
        <w:rPr>
          <w:rFonts w:hint="default" w:ascii="Calibri" w:hAnsi="Calibri" w:eastAsia="宋体" w:cs="Calibri"/>
          <w:color w:val="000000" w:themeColor="text1"/>
          <w:sz w:val="18"/>
          <w:szCs w:val="18"/>
          <w:highlight w:val="none"/>
          <w:lang w:val="en-US" w:eastAsia="zh-CN"/>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2</w:t>
      </w:r>
      <w:r>
        <w:rPr>
          <w:rFonts w:hint="default" w:ascii="Calibri" w:hAnsi="Calibri" w:cs="Calibri"/>
          <w:color w:val="000000" w:themeColor="text1"/>
          <w:sz w:val="18"/>
          <w:szCs w:val="18"/>
          <w:lang w:val="en-US" w:eastAsia="zh-CN"/>
          <w14:textFill>
            <w14:solidFill>
              <w14:schemeClr w14:val="tx1"/>
            </w14:solidFill>
          </w14:textFill>
        </w:rPr>
        <w:t xml:space="preserve">0. (a) Li, L.; Wang, Y.; Lei, B.-H.; Han, S.; Yang, Z.; Poeppelmeier, K. R.; Pan, S., </w:t>
      </w:r>
      <w:r>
        <w:rPr>
          <w:rFonts w:hint="default" w:ascii="Calibri" w:hAnsi="Calibri" w:cs="Calibri"/>
          <w:i/>
          <w:color w:val="000000" w:themeColor="text1"/>
          <w:sz w:val="18"/>
          <w:szCs w:val="18"/>
          <w14:textFill>
            <w14:solidFill>
              <w14:schemeClr w14:val="tx1"/>
            </w14:solidFill>
          </w14:textFill>
        </w:rPr>
        <w:t>J. Am. Chem. Soc.</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2016</w:t>
      </w:r>
      <w:r>
        <w:rPr>
          <w:rFonts w:hint="default" w:ascii="Calibri" w:hAnsi="Calibri" w:cs="Calibri"/>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138</w:t>
      </w:r>
      <w:r>
        <w:rPr>
          <w:rFonts w:hint="default" w:ascii="Calibri" w:hAnsi="Calibri" w:cs="Calibri"/>
          <w:color w:val="000000" w:themeColor="text1"/>
          <w:sz w:val="18"/>
          <w:szCs w:val="18"/>
          <w14:textFill>
            <w14:solidFill>
              <w14:schemeClr w14:val="tx1"/>
            </w14:solidFill>
          </w14:textFill>
        </w:rPr>
        <w:t>, 9101</w:t>
      </w:r>
      <w:r>
        <w:rPr>
          <w:rFonts w:hint="default" w:ascii="Calibri" w:hAnsi="Calibri" w:cs="Calibri"/>
          <w:color w:val="000000" w:themeColor="text1"/>
          <w:sz w:val="18"/>
          <w:szCs w:val="18"/>
          <w:lang w:val="en-US" w:eastAsia="zh-CN"/>
          <w14:textFill>
            <w14:solidFill>
              <w14:schemeClr w14:val="tx1"/>
            </w14:solidFill>
          </w14:textFill>
        </w:rPr>
        <w:t>;</w:t>
      </w:r>
      <w:r>
        <w:rPr>
          <w:rFonts w:hint="default" w:ascii="Calibri" w:hAnsi="Calibri" w:cs="Calibri"/>
          <w:color w:val="000000" w:themeColor="text1"/>
          <w:sz w:val="18"/>
          <w:szCs w:val="18"/>
          <w:highlight w:val="none"/>
          <w:lang w:val="pt-BR"/>
          <w14:textFill>
            <w14:solidFill>
              <w14:schemeClr w14:val="tx1"/>
            </w14:solidFill>
          </w14:textFill>
        </w:rPr>
        <w:t xml:space="preserve"> </w:t>
      </w:r>
      <w:r>
        <w:rPr>
          <w:rFonts w:hint="default" w:ascii="Calibri" w:hAnsi="Calibri" w:cs="Calibri"/>
          <w:color w:val="000000" w:themeColor="text1"/>
          <w:sz w:val="18"/>
          <w:szCs w:val="18"/>
          <w:highlight w:val="none"/>
          <w:shd w:val="clear" w:color="auto" w:fill="FFFFFF"/>
          <w14:textFill>
            <w14:solidFill>
              <w14:schemeClr w14:val="tx1"/>
            </w14:solidFill>
          </w14:textFill>
        </w:rPr>
        <w:t>(</w:t>
      </w:r>
      <w:r>
        <w:rPr>
          <w:rFonts w:hint="default" w:ascii="Calibri" w:hAnsi="Calibri" w:cs="Calibri"/>
          <w:color w:val="000000" w:themeColor="text1"/>
          <w:sz w:val="18"/>
          <w:szCs w:val="18"/>
          <w:highlight w:val="none"/>
          <w:shd w:val="clear" w:color="auto" w:fill="FFFFFF"/>
          <w:lang w:val="en-US" w:eastAsia="zh-CN"/>
          <w14:textFill>
            <w14:solidFill>
              <w14:schemeClr w14:val="tx1"/>
            </w14:solidFill>
          </w14:textFill>
        </w:rPr>
        <w:t>b</w:t>
      </w:r>
      <w:r>
        <w:rPr>
          <w:rFonts w:hint="default" w:ascii="Calibri" w:hAnsi="Calibri" w:cs="Calibri"/>
          <w:color w:val="000000" w:themeColor="text1"/>
          <w:sz w:val="18"/>
          <w:szCs w:val="18"/>
          <w:highlight w:val="none"/>
          <w:shd w:val="clear" w:color="auto" w:fill="FFFFFF"/>
          <w14:textFill>
            <w14:solidFill>
              <w14:schemeClr w14:val="tx1"/>
            </w14:solidFill>
          </w14:textFill>
        </w:rPr>
        <w:t xml:space="preserve">) </w:t>
      </w:r>
      <w:r>
        <w:rPr>
          <w:rFonts w:hint="default" w:ascii="Calibri" w:hAnsi="Calibri" w:cs="Calibri"/>
          <w:color w:val="000000" w:themeColor="text1"/>
          <w:sz w:val="18"/>
          <w:szCs w:val="18"/>
          <w:highlight w:val="none"/>
          <w:lang w:val="en-AU"/>
          <w14:textFill>
            <w14:solidFill>
              <w14:schemeClr w14:val="tx1"/>
            </w14:solidFill>
          </w14:textFill>
        </w:rPr>
        <w:t xml:space="preserve">Hao, Y. C., Hu, C. L., Xu, X., Kong, F., Mao, J. G., </w:t>
      </w:r>
      <w:r>
        <w:rPr>
          <w:rFonts w:hint="default" w:ascii="Calibri" w:hAnsi="Calibri" w:cs="Calibri"/>
          <w:i/>
          <w:color w:val="000000" w:themeColor="text1"/>
          <w:sz w:val="18"/>
          <w:szCs w:val="18"/>
          <w:highlight w:val="none"/>
          <w:lang w:val="en-AU"/>
          <w14:textFill>
            <w14:solidFill>
              <w14:schemeClr w14:val="tx1"/>
            </w14:solidFill>
          </w14:textFill>
        </w:rPr>
        <w:t>Inorg. Chem.</w:t>
      </w:r>
      <w:r>
        <w:rPr>
          <w:rFonts w:hint="default" w:ascii="Calibri" w:hAnsi="Calibri" w:cs="Calibri"/>
          <w:i/>
          <w:color w:val="000000" w:themeColor="text1"/>
          <w:sz w:val="18"/>
          <w:szCs w:val="18"/>
          <w:highlight w:val="none"/>
          <w:lang w:val="en-US" w:eastAsia="zh-CN"/>
          <w14:textFill>
            <w14:solidFill>
              <w14:schemeClr w14:val="tx1"/>
            </w14:solidFill>
          </w14:textFill>
        </w:rPr>
        <w:t>,</w:t>
      </w:r>
      <w:r>
        <w:rPr>
          <w:rFonts w:hint="default" w:ascii="Calibri" w:hAnsi="Calibri" w:cs="Calibri"/>
          <w:i/>
          <w:color w:val="000000" w:themeColor="text1"/>
          <w:sz w:val="18"/>
          <w:szCs w:val="18"/>
          <w:highlight w:val="none"/>
          <w:lang w:val="en-AU"/>
          <w14:textFill>
            <w14:solidFill>
              <w14:schemeClr w14:val="tx1"/>
            </w14:solidFill>
          </w14:textFill>
        </w:rPr>
        <w:t xml:space="preserve"> </w:t>
      </w:r>
      <w:r>
        <w:rPr>
          <w:rFonts w:hint="default" w:ascii="Calibri" w:hAnsi="Calibri" w:cs="Calibri"/>
          <w:b/>
          <w:color w:val="000000" w:themeColor="text1"/>
          <w:sz w:val="18"/>
          <w:szCs w:val="18"/>
          <w:highlight w:val="none"/>
          <w:lang w:val="en-AU"/>
          <w14:textFill>
            <w14:solidFill>
              <w14:schemeClr w14:val="tx1"/>
            </w14:solidFill>
          </w14:textFill>
        </w:rPr>
        <w:t>2013</w:t>
      </w:r>
      <w:r>
        <w:rPr>
          <w:rFonts w:hint="default" w:ascii="Calibri" w:hAnsi="Calibri" w:cs="Calibri"/>
          <w:bCs/>
          <w:color w:val="000000" w:themeColor="text1"/>
          <w:sz w:val="18"/>
          <w:szCs w:val="18"/>
          <w:highlight w:val="none"/>
          <w:lang w:val="en-AU"/>
          <w14:textFill>
            <w14:solidFill>
              <w14:schemeClr w14:val="tx1"/>
            </w14:solidFill>
          </w14:textFill>
        </w:rPr>
        <w:t>,</w:t>
      </w:r>
      <w:r>
        <w:rPr>
          <w:rFonts w:hint="default" w:ascii="Calibri" w:hAnsi="Calibri" w:cs="Calibri"/>
          <w:color w:val="000000" w:themeColor="text1"/>
          <w:sz w:val="18"/>
          <w:szCs w:val="18"/>
          <w:highlight w:val="none"/>
          <w:lang w:val="en-AU"/>
          <w14:textFill>
            <w14:solidFill>
              <w14:schemeClr w14:val="tx1"/>
            </w14:solidFill>
          </w14:textFill>
        </w:rPr>
        <w:t xml:space="preserve"> </w:t>
      </w:r>
      <w:r>
        <w:rPr>
          <w:rFonts w:hint="default" w:ascii="Calibri" w:hAnsi="Calibri" w:cs="Calibri"/>
          <w:i/>
          <w:color w:val="000000" w:themeColor="text1"/>
          <w:sz w:val="18"/>
          <w:szCs w:val="18"/>
          <w:highlight w:val="none"/>
          <w:lang w:val="en-AU"/>
          <w14:textFill>
            <w14:solidFill>
              <w14:schemeClr w14:val="tx1"/>
            </w14:solidFill>
          </w14:textFill>
        </w:rPr>
        <w:t>52</w:t>
      </w:r>
      <w:r>
        <w:rPr>
          <w:rFonts w:hint="default" w:ascii="Calibri" w:hAnsi="Calibri" w:cs="Calibri"/>
          <w:color w:val="000000" w:themeColor="text1"/>
          <w:sz w:val="18"/>
          <w:szCs w:val="18"/>
          <w:highlight w:val="none"/>
          <w:lang w:val="en-AU"/>
          <w14:textFill>
            <w14:solidFill>
              <w14:schemeClr w14:val="tx1"/>
            </w14:solidFill>
          </w14:textFill>
        </w:rPr>
        <w:t>, 13644</w:t>
      </w:r>
      <w:r>
        <w:rPr>
          <w:rFonts w:hint="default" w:ascii="Calibri" w:hAnsi="Calibri" w:cs="Calibri"/>
          <w:color w:val="000000" w:themeColor="text1"/>
          <w:sz w:val="18"/>
          <w:szCs w:val="18"/>
          <w:highlight w:val="none"/>
          <w14:textFill>
            <w14:solidFill>
              <w14:schemeClr w14:val="tx1"/>
            </w14:solidFill>
          </w14:textFill>
        </w:rPr>
        <w:t xml:space="preserve">.; </w:t>
      </w:r>
      <w:r>
        <w:rPr>
          <w:rFonts w:hint="default" w:ascii="Calibri" w:hAnsi="Calibri" w:cs="Calibri"/>
          <w:color w:val="000000" w:themeColor="text1"/>
          <w:sz w:val="18"/>
          <w:szCs w:val="18"/>
          <w:highlight w:val="none"/>
          <w:shd w:val="clear" w:color="auto" w:fill="FFFFFF"/>
          <w14:textFill>
            <w14:solidFill>
              <w14:schemeClr w14:val="tx1"/>
            </w14:solidFill>
          </w14:textFill>
        </w:rPr>
        <w:t xml:space="preserve">(c) </w:t>
      </w:r>
      <w:r>
        <w:rPr>
          <w:rFonts w:hint="default" w:ascii="Calibri" w:hAnsi="Calibri" w:eastAsia="宋体" w:cs="Calibri"/>
          <w:color w:val="000000" w:themeColor="text1"/>
          <w:sz w:val="18"/>
          <w:szCs w:val="18"/>
          <w:highlight w:val="none"/>
          <w:shd w:val="clear" w:color="auto" w:fill="FFFFFF"/>
          <w14:textFill>
            <w14:solidFill>
              <w14:schemeClr w14:val="tx1"/>
            </w14:solidFill>
          </w14:textFill>
        </w:rPr>
        <w:t xml:space="preserve">Hao, Y., He, L., Ge, G., Zhang, Q., Luo, N., Huang, S., Alekseev, E. V., </w:t>
      </w:r>
      <w:r>
        <w:rPr>
          <w:rFonts w:hint="default" w:ascii="Calibri" w:hAnsi="Calibri" w:eastAsia="宋体" w:cs="Calibri"/>
          <w:i/>
          <w:color w:val="000000" w:themeColor="text1"/>
          <w:sz w:val="18"/>
          <w:szCs w:val="18"/>
          <w:highlight w:val="none"/>
          <w:shd w:val="clear" w:color="auto" w:fill="FFFFFF"/>
          <w14:textFill>
            <w14:solidFill>
              <w14:schemeClr w14:val="tx1"/>
            </w14:solidFill>
          </w14:textFill>
        </w:rPr>
        <w:t>J. Solid State Chem.</w:t>
      </w:r>
      <w:r>
        <w:rPr>
          <w:rFonts w:hint="default" w:ascii="Calibri" w:hAnsi="Calibri" w:eastAsia="宋体" w:cs="Calibri"/>
          <w:color w:val="000000" w:themeColor="text1"/>
          <w:sz w:val="18"/>
          <w:szCs w:val="18"/>
          <w:highlight w:val="none"/>
          <w:shd w:val="clear" w:color="auto" w:fill="FFFFFF"/>
          <w14:textFill>
            <w14:solidFill>
              <w14:schemeClr w14:val="tx1"/>
            </w14:solidFill>
          </w14:textFill>
        </w:rPr>
        <w:t>,</w:t>
      </w:r>
      <w:r>
        <w:rPr>
          <w:rFonts w:hint="eastAsia" w:ascii="Calibri" w:hAnsi="Calibri" w:eastAsia="宋体" w:cs="Calibri"/>
          <w:color w:val="000000" w:themeColor="text1"/>
          <w:sz w:val="18"/>
          <w:szCs w:val="18"/>
          <w:highlight w:val="none"/>
          <w:shd w:val="clear" w:color="auto" w:fill="FFFFFF"/>
          <w:lang w:val="en-US" w:eastAsia="zh-CN"/>
          <w14:textFill>
            <w14:solidFill>
              <w14:schemeClr w14:val="tx1"/>
            </w14:solidFill>
          </w14:textFill>
        </w:rPr>
        <w:t xml:space="preserve"> </w:t>
      </w:r>
      <w:r>
        <w:rPr>
          <w:rFonts w:hint="default" w:ascii="Calibri" w:hAnsi="Calibri" w:eastAsia="宋体" w:cs="Calibri"/>
          <w:b/>
          <w:bCs/>
          <w:color w:val="000000" w:themeColor="text1"/>
          <w:sz w:val="18"/>
          <w:szCs w:val="18"/>
          <w:highlight w:val="none"/>
          <w:shd w:val="clear" w:color="auto" w:fill="FFFFFF"/>
          <w14:textFill>
            <w14:solidFill>
              <w14:schemeClr w14:val="tx1"/>
            </w14:solidFill>
          </w14:textFill>
        </w:rPr>
        <w:t>2020</w:t>
      </w:r>
      <w:r>
        <w:rPr>
          <w:rFonts w:hint="default" w:ascii="Calibri" w:hAnsi="Calibri" w:eastAsia="宋体" w:cs="Calibri"/>
          <w:color w:val="000000" w:themeColor="text1"/>
          <w:sz w:val="18"/>
          <w:szCs w:val="18"/>
          <w:highlight w:val="none"/>
          <w:shd w:val="clear" w:color="auto" w:fill="FFFFFF"/>
          <w14:textFill>
            <w14:solidFill>
              <w14:schemeClr w14:val="tx1"/>
            </w14:solidFill>
          </w14:textFill>
        </w:rPr>
        <w:t xml:space="preserve">, </w:t>
      </w:r>
      <w:r>
        <w:rPr>
          <w:rFonts w:hint="default" w:ascii="Calibri" w:hAnsi="Calibri" w:eastAsia="宋体" w:cs="Calibri"/>
          <w:i/>
          <w:color w:val="000000" w:themeColor="text1"/>
          <w:sz w:val="18"/>
          <w:szCs w:val="18"/>
          <w:highlight w:val="none"/>
          <w:shd w:val="clear" w:color="auto" w:fill="FFFFFF"/>
          <w14:textFill>
            <w14:solidFill>
              <w14:schemeClr w14:val="tx1"/>
            </w14:solidFill>
          </w14:textFill>
        </w:rPr>
        <w:t>281</w:t>
      </w:r>
      <w:r>
        <w:rPr>
          <w:rFonts w:hint="default" w:ascii="Calibri" w:hAnsi="Calibri" w:eastAsia="宋体" w:cs="Calibri"/>
          <w:color w:val="000000" w:themeColor="text1"/>
          <w:sz w:val="18"/>
          <w:szCs w:val="18"/>
          <w:highlight w:val="none"/>
          <w:shd w:val="clear" w:color="auto" w:fill="FFFFFF"/>
          <w14:textFill>
            <w14:solidFill>
              <w14:schemeClr w14:val="tx1"/>
            </w14:solidFill>
          </w14:textFill>
        </w:rPr>
        <w:t>, 121046.</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 xml:space="preserve">21. Guo, F.; Han, J.; Cheng, J.; Yang, Z.; Abudouwufu, T.; Yu, H.; Pan, S., </w:t>
      </w:r>
      <w:r>
        <w:rPr>
          <w:rFonts w:hint="default" w:ascii="Calibri" w:hAnsi="Calibri" w:cs="Calibri"/>
          <w:i/>
          <w:color w:val="000000" w:themeColor="text1"/>
          <w:sz w:val="18"/>
          <w:szCs w:val="18"/>
          <w14:textFill>
            <w14:solidFill>
              <w14:schemeClr w14:val="tx1"/>
            </w14:solidFill>
          </w14:textFill>
        </w:rPr>
        <w:t>Eur. J. Inorg. Chem.</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2019</w:t>
      </w:r>
      <w:r>
        <w:rPr>
          <w:rFonts w:hint="default" w:ascii="Calibri" w:hAnsi="Calibri" w:cs="Calibri"/>
          <w:bCs/>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2019</w:t>
      </w:r>
      <w:r>
        <w:rPr>
          <w:rFonts w:hint="default" w:ascii="Calibri" w:hAnsi="Calibri" w:cs="Calibri"/>
          <w:color w:val="000000" w:themeColor="text1"/>
          <w:sz w:val="18"/>
          <w:szCs w:val="18"/>
          <w14:textFill>
            <w14:solidFill>
              <w14:schemeClr w14:val="tx1"/>
            </w14:solidFill>
          </w14:textFill>
        </w:rPr>
        <w:t>, 2462.</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 xml:space="preserve">22. Höppe, H. A.; Sedlmaier, S. J., </w:t>
      </w:r>
      <w:r>
        <w:rPr>
          <w:rFonts w:hint="default" w:ascii="Calibri" w:hAnsi="Calibri" w:cs="Calibri"/>
          <w:i/>
          <w:color w:val="000000" w:themeColor="text1"/>
          <w:sz w:val="18"/>
          <w:szCs w:val="18"/>
          <w14:textFill>
            <w14:solidFill>
              <w14:schemeClr w14:val="tx1"/>
            </w14:solidFill>
          </w14:textFill>
        </w:rPr>
        <w:t>Inorg. Chem.</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2007</w:t>
      </w:r>
      <w:r>
        <w:rPr>
          <w:rFonts w:hint="default" w:ascii="Calibri" w:hAnsi="Calibri" w:cs="Calibri"/>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46</w:t>
      </w:r>
      <w:r>
        <w:rPr>
          <w:rFonts w:hint="default" w:ascii="Calibri" w:hAnsi="Calibri" w:cs="Calibri"/>
          <w:color w:val="000000" w:themeColor="text1"/>
          <w:sz w:val="18"/>
          <w:szCs w:val="18"/>
          <w14:textFill>
            <w14:solidFill>
              <w14:schemeClr w14:val="tx1"/>
            </w14:solidFill>
          </w14:textFill>
        </w:rPr>
        <w:t>, 3467.</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23. Balaji, D.; Mandlimath, T. R.; Chen, J.; Matsushita, Y.; Kumar, S. P.,</w:t>
      </w:r>
      <w:r>
        <w:rPr>
          <w:rFonts w:hint="default" w:ascii="Calibri" w:hAnsi="Calibri" w:cs="Calibri"/>
          <w:color w:val="000000" w:themeColor="text1"/>
          <w:sz w:val="18"/>
          <w:szCs w:val="18"/>
          <w:lang w:val="en-US" w:eastAsia="zh-CN"/>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Inorg. Chem.</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2020</w:t>
      </w:r>
      <w:r>
        <w:rPr>
          <w:rFonts w:hint="default" w:ascii="Calibri" w:hAnsi="Calibri" w:cs="Calibri"/>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59</w:t>
      </w:r>
      <w:r>
        <w:rPr>
          <w:rFonts w:hint="default" w:ascii="Calibri" w:hAnsi="Calibri" w:cs="Calibri"/>
          <w:color w:val="000000" w:themeColor="text1"/>
          <w:sz w:val="18"/>
          <w:szCs w:val="18"/>
          <w14:textFill>
            <w14:solidFill>
              <w14:schemeClr w14:val="tx1"/>
            </w14:solidFill>
          </w14:textFill>
        </w:rPr>
        <w:t>, 13245.</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 xml:space="preserve">24. Li, X.-B.; Hu, C.-L.; Kong, F.; Mao, J.-G., </w:t>
      </w:r>
      <w:r>
        <w:rPr>
          <w:rFonts w:hint="default" w:ascii="Calibri" w:hAnsi="Calibri" w:cs="Calibri"/>
          <w:i/>
          <w:color w:val="000000" w:themeColor="text1"/>
          <w:sz w:val="18"/>
          <w:szCs w:val="18"/>
          <w14:textFill>
            <w14:solidFill>
              <w14:schemeClr w14:val="tx1"/>
            </w14:solidFill>
          </w14:textFill>
        </w:rPr>
        <w:t>Inorg. Chem.</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2021</w:t>
      </w:r>
      <w:r>
        <w:rPr>
          <w:rFonts w:hint="default" w:ascii="Calibri" w:hAnsi="Calibri" w:cs="Calibri"/>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60</w:t>
      </w:r>
      <w:r>
        <w:rPr>
          <w:rFonts w:hint="default" w:ascii="Calibri" w:hAnsi="Calibri" w:cs="Calibri"/>
          <w:color w:val="000000" w:themeColor="text1"/>
          <w:sz w:val="18"/>
          <w:szCs w:val="18"/>
          <w14:textFill>
            <w14:solidFill>
              <w14:schemeClr w14:val="tx1"/>
            </w14:solidFill>
          </w14:textFill>
        </w:rPr>
        <w:t>, 1957.</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25. Yuan, F.; Hu, L.; Bai, Z.; Liu, L.; Huang, Y.; Zhang, L.; Wei, D.; Lin, Z.,</w:t>
      </w:r>
      <w:r>
        <w:rPr>
          <w:rFonts w:hint="default" w:ascii="Calibri" w:hAnsi="Calibri" w:cs="Calibri"/>
          <w:color w:val="000000" w:themeColor="text1"/>
          <w:sz w:val="18"/>
          <w:szCs w:val="18"/>
          <w:lang w:val="en-US" w:eastAsia="zh-CN"/>
          <w14:textFill>
            <w14:solidFill>
              <w14:schemeClr w14:val="tx1"/>
            </w14:solidFill>
          </w14:textFill>
        </w:rPr>
        <w:t xml:space="preserve"> </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Inorg. Chem.</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2021</w:t>
      </w:r>
      <w:r>
        <w:rPr>
          <w:rFonts w:hint="default" w:ascii="Calibri" w:hAnsi="Calibri" w:cs="Calibri"/>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60</w:t>
      </w:r>
      <w:r>
        <w:rPr>
          <w:rFonts w:hint="default" w:ascii="Calibri" w:hAnsi="Calibri" w:cs="Calibri"/>
          <w:color w:val="000000" w:themeColor="text1"/>
          <w:sz w:val="18"/>
          <w:szCs w:val="18"/>
          <w14:textFill>
            <w14:solidFill>
              <w14:schemeClr w14:val="tx1"/>
            </w14:solidFill>
          </w14:textFill>
        </w:rPr>
        <w:t>, 8103.</w:t>
      </w:r>
    </w:p>
    <w:p>
      <w:pPr>
        <w:pStyle w:val="93"/>
        <w:keepNext w:val="0"/>
        <w:keepLines w:val="0"/>
        <w:pageBreakBefore w:val="0"/>
        <w:widowControl/>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26. Chen, Y.-G.; Xing, M.-L.; Liu, P.-F.; Guo, Y.; Yang, N.; Zhang, X.-M.,</w:t>
      </w:r>
      <w:r>
        <w:rPr>
          <w:rFonts w:hint="default" w:ascii="Calibri" w:hAnsi="Calibri" w:cs="Calibri"/>
          <w:color w:val="000000" w:themeColor="text1"/>
          <w:sz w:val="18"/>
          <w:szCs w:val="18"/>
          <w:lang w:val="en-US" w:eastAsia="zh-CN"/>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Inorg. Chem.</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2017</w:t>
      </w:r>
      <w:r>
        <w:rPr>
          <w:rFonts w:hint="default" w:ascii="Calibri" w:hAnsi="Calibri" w:cs="Calibri"/>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56</w:t>
      </w:r>
      <w:r>
        <w:rPr>
          <w:rFonts w:hint="default" w:ascii="Calibri" w:hAnsi="Calibri" w:cs="Calibri"/>
          <w:color w:val="000000" w:themeColor="text1"/>
          <w:sz w:val="18"/>
          <w:szCs w:val="18"/>
          <w14:textFill>
            <w14:solidFill>
              <w14:schemeClr w14:val="tx1"/>
            </w14:solidFill>
          </w14:textFill>
        </w:rPr>
        <w:t>, 845.</w:t>
      </w:r>
    </w:p>
    <w:p>
      <w:pPr>
        <w:pStyle w:val="38"/>
        <w:keepNext w:val="0"/>
        <w:keepLines w:val="0"/>
        <w:pageBreakBefore w:val="0"/>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shd w:val="clear" w:color="auto" w:fill="FFFFFF"/>
          <w14:textFill>
            <w14:solidFill>
              <w14:schemeClr w14:val="tx1"/>
            </w14:solidFill>
          </w14:textFill>
        </w:rPr>
        <w:t>27. Xiong, L.; Chen, J.; Lu, J.; Pan, C.-Y.; Wu,</w:t>
      </w:r>
      <w:r>
        <w:rPr>
          <w:rFonts w:hint="default" w:ascii="Calibri" w:hAnsi="Calibri" w:cs="Calibri"/>
          <w:color w:val="000000" w:themeColor="text1"/>
          <w:sz w:val="18"/>
          <w:szCs w:val="18"/>
          <w:shd w:val="clear" w:color="auto" w:fill="FFFFFF"/>
          <w:lang w:val="en-US" w:eastAsia="zh-CN"/>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Chem. Mater.</w:t>
      </w:r>
      <w:r>
        <w:rPr>
          <w:rFonts w:hint="default" w:ascii="Calibri" w:hAnsi="Calibri" w:cs="Calibri"/>
          <w:i/>
          <w:color w:val="000000" w:themeColor="text1"/>
          <w:sz w:val="18"/>
          <w:szCs w:val="18"/>
          <w:lang w:val="en-US" w:eastAsia="zh-CN"/>
          <w14:textFill>
            <w14:solidFill>
              <w14:schemeClr w14:val="tx1"/>
            </w14:solidFill>
          </w14:textFill>
        </w:rPr>
        <w:t>,</w:t>
      </w:r>
      <w:r>
        <w:rPr>
          <w:rFonts w:hint="default" w:ascii="Calibri" w:hAnsi="Calibri" w:cs="Calibri"/>
          <w:i/>
          <w:color w:val="000000" w:themeColor="text1"/>
          <w:sz w:val="18"/>
          <w:szCs w:val="18"/>
          <w14:textFill>
            <w14:solidFill>
              <w14:schemeClr w14:val="tx1"/>
            </w14:solidFill>
          </w14:textFill>
        </w:rPr>
        <w:t xml:space="preserve"> </w:t>
      </w:r>
      <w:r>
        <w:rPr>
          <w:rFonts w:hint="default" w:ascii="Calibri" w:hAnsi="Calibri" w:cs="Calibri"/>
          <w:b/>
          <w:color w:val="000000" w:themeColor="text1"/>
          <w:sz w:val="18"/>
          <w:szCs w:val="18"/>
          <w14:textFill>
            <w14:solidFill>
              <w14:schemeClr w14:val="tx1"/>
            </w14:solidFill>
          </w14:textFill>
        </w:rPr>
        <w:t>2018</w:t>
      </w:r>
      <w:r>
        <w:rPr>
          <w:rFonts w:hint="default" w:ascii="Calibri" w:hAnsi="Calibri" w:cs="Calibri"/>
          <w:bCs/>
          <w:color w:val="000000" w:themeColor="text1"/>
          <w:sz w:val="18"/>
          <w:szCs w:val="18"/>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color w:val="000000" w:themeColor="text1"/>
          <w:sz w:val="18"/>
          <w:szCs w:val="18"/>
          <w14:textFill>
            <w14:solidFill>
              <w14:schemeClr w14:val="tx1"/>
            </w14:solidFill>
          </w14:textFill>
        </w:rPr>
        <w:t>30</w:t>
      </w:r>
      <w:r>
        <w:rPr>
          <w:rFonts w:hint="default" w:ascii="Calibri" w:hAnsi="Calibri" w:cs="Calibri"/>
          <w:color w:val="000000" w:themeColor="text1"/>
          <w:sz w:val="18"/>
          <w:szCs w:val="18"/>
          <w14:textFill>
            <w14:solidFill>
              <w14:schemeClr w14:val="tx1"/>
            </w14:solidFill>
          </w14:textFill>
        </w:rPr>
        <w:t>, 7823.</w:t>
      </w:r>
    </w:p>
    <w:p>
      <w:pPr>
        <w:pStyle w:val="38"/>
        <w:keepNext w:val="0"/>
        <w:keepLines w:val="0"/>
        <w:pageBreakBefore w:val="0"/>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shd w:val="clear" w:color="auto" w:fill="FFFFFF"/>
          <w14:textFill>
            <w14:solidFill>
              <w14:schemeClr w14:val="tx1"/>
            </w14:solidFill>
          </w14:textFill>
        </w:rPr>
      </w:pPr>
      <w:r>
        <w:rPr>
          <w:rFonts w:hint="default" w:ascii="Calibri" w:hAnsi="Calibri" w:cs="Calibri"/>
          <w:color w:val="000000" w:themeColor="text1"/>
          <w:sz w:val="18"/>
          <w:szCs w:val="18"/>
          <w:shd w:val="clear" w:color="auto" w:fill="FFFFFF"/>
          <w14:textFill>
            <w14:solidFill>
              <w14:schemeClr w14:val="tx1"/>
            </w14:solidFill>
          </w14:textFill>
        </w:rPr>
        <w:t>28. R. Essehli, El Bali, B. Benmokhtar, S. Fuess, H. Svoboda, I. Obbade,</w:t>
      </w:r>
      <w:r>
        <w:rPr>
          <w:rFonts w:hint="default" w:ascii="Calibri" w:hAnsi="Calibri" w:cs="Calibri"/>
          <w:color w:val="000000" w:themeColor="text1"/>
          <w:sz w:val="18"/>
          <w:szCs w:val="18"/>
          <w:shd w:val="clear" w:color="auto" w:fill="FFFFFF"/>
          <w:lang w:val="en-US" w:eastAsia="zh-CN"/>
          <w14:textFill>
            <w14:solidFill>
              <w14:schemeClr w14:val="tx1"/>
            </w14:solidFill>
          </w14:textFill>
        </w:rPr>
        <w:t xml:space="preserve"> </w:t>
      </w:r>
      <w:r>
        <w:rPr>
          <w:rFonts w:hint="default" w:ascii="Calibri" w:hAnsi="Calibri" w:cs="Calibri"/>
          <w:i/>
          <w:color w:val="000000" w:themeColor="text1"/>
          <w:kern w:val="2"/>
          <w:sz w:val="18"/>
          <w:szCs w:val="18"/>
          <w:lang w:bidi="ar"/>
          <w14:textFill>
            <w14:solidFill>
              <w14:schemeClr w14:val="tx1"/>
            </w14:solidFill>
          </w14:textFill>
        </w:rPr>
        <w:t>S. J. Alloy. Compd.</w:t>
      </w:r>
      <w:r>
        <w:rPr>
          <w:rFonts w:hint="default" w:ascii="Calibri" w:hAnsi="Calibri" w:cs="Calibri"/>
          <w:i/>
          <w:color w:val="000000" w:themeColor="text1"/>
          <w:kern w:val="2"/>
          <w:sz w:val="18"/>
          <w:szCs w:val="18"/>
          <w:lang w:val="en-US" w:eastAsia="zh-CN" w:bidi="ar"/>
          <w14:textFill>
            <w14:solidFill>
              <w14:schemeClr w14:val="tx1"/>
            </w14:solidFill>
          </w14:textFill>
        </w:rPr>
        <w:t>,</w:t>
      </w:r>
      <w:r>
        <w:rPr>
          <w:rFonts w:hint="default" w:ascii="Calibri" w:hAnsi="Calibri" w:cs="Calibri"/>
          <w:color w:val="000000" w:themeColor="text1"/>
          <w:sz w:val="18"/>
          <w:szCs w:val="18"/>
          <w:shd w:val="clear" w:color="auto" w:fill="FFFFFF"/>
          <w14:textFill>
            <w14:solidFill>
              <w14:schemeClr w14:val="tx1"/>
            </w14:solidFill>
          </w14:textFill>
        </w:rPr>
        <w:t xml:space="preserve"> </w:t>
      </w:r>
      <w:r>
        <w:rPr>
          <w:rFonts w:hint="default" w:ascii="Calibri" w:hAnsi="Calibri" w:cs="Calibri"/>
          <w:b/>
          <w:color w:val="000000" w:themeColor="text1"/>
          <w:kern w:val="2"/>
          <w:sz w:val="18"/>
          <w:szCs w:val="18"/>
          <w:lang w:bidi="ar"/>
          <w14:textFill>
            <w14:solidFill>
              <w14:schemeClr w14:val="tx1"/>
            </w14:solidFill>
          </w14:textFill>
        </w:rPr>
        <w:t>2010</w:t>
      </w:r>
      <w:r>
        <w:rPr>
          <w:rFonts w:hint="default" w:ascii="Calibri" w:hAnsi="Calibri" w:cs="Calibri"/>
          <w:bCs/>
          <w:color w:val="000000" w:themeColor="text1"/>
          <w:kern w:val="2"/>
          <w:sz w:val="18"/>
          <w:szCs w:val="18"/>
          <w:lang w:bidi="ar"/>
          <w14:textFill>
            <w14:solidFill>
              <w14:schemeClr w14:val="tx1"/>
            </w14:solidFill>
          </w14:textFill>
        </w:rPr>
        <w:t>,</w:t>
      </w:r>
      <w:r>
        <w:rPr>
          <w:rFonts w:hint="default" w:ascii="Calibri" w:hAnsi="Calibri" w:cs="Calibri"/>
          <w:i/>
          <w:color w:val="000000" w:themeColor="text1"/>
          <w:kern w:val="2"/>
          <w:sz w:val="18"/>
          <w:szCs w:val="18"/>
          <w:lang w:bidi="ar"/>
          <w14:textFill>
            <w14:solidFill>
              <w14:schemeClr w14:val="tx1"/>
            </w14:solidFill>
          </w14:textFill>
        </w:rPr>
        <w:t xml:space="preserve"> </w:t>
      </w:r>
      <w:r>
        <w:rPr>
          <w:rFonts w:hint="default" w:ascii="Calibri" w:hAnsi="Calibri" w:cs="Calibri"/>
          <w:i/>
          <w:iCs/>
          <w:color w:val="000000" w:themeColor="text1"/>
          <w:sz w:val="18"/>
          <w:szCs w:val="18"/>
          <w:shd w:val="clear" w:color="auto" w:fill="FFFFFF"/>
          <w14:textFill>
            <w14:solidFill>
              <w14:schemeClr w14:val="tx1"/>
            </w14:solidFill>
          </w14:textFill>
        </w:rPr>
        <w:t>493</w:t>
      </w:r>
      <w:r>
        <w:rPr>
          <w:rFonts w:hint="default" w:ascii="Calibri" w:hAnsi="Calibri" w:cs="Calibri"/>
          <w:color w:val="000000" w:themeColor="text1"/>
          <w:sz w:val="18"/>
          <w:szCs w:val="18"/>
          <w:shd w:val="clear" w:color="auto" w:fill="FFFFFF"/>
          <w14:textFill>
            <w14:solidFill>
              <w14:schemeClr w14:val="tx1"/>
            </w14:solidFill>
          </w14:textFill>
        </w:rPr>
        <w:t xml:space="preserve">, 654. </w:t>
      </w:r>
    </w:p>
    <w:p>
      <w:pPr>
        <w:pStyle w:val="38"/>
        <w:keepNext w:val="0"/>
        <w:keepLines w:val="0"/>
        <w:pageBreakBefore w:val="0"/>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shd w:val="clear" w:color="auto" w:fill="FFFFFF"/>
          <w14:textFill>
            <w14:solidFill>
              <w14:schemeClr w14:val="tx1"/>
            </w14:solidFill>
          </w14:textFill>
        </w:rPr>
      </w:pPr>
      <w:r>
        <w:rPr>
          <w:rFonts w:hint="default" w:ascii="Calibri" w:hAnsi="Calibri" w:cs="Calibri"/>
          <w:color w:val="000000" w:themeColor="text1"/>
          <w:sz w:val="18"/>
          <w:szCs w:val="18"/>
          <w:shd w:val="clear" w:color="auto" w:fill="FFFFFF"/>
          <w14:textFill>
            <w14:solidFill>
              <w14:schemeClr w14:val="tx1"/>
            </w14:solidFill>
          </w14:textFill>
        </w:rPr>
        <w:t>29. C. Falah, H. Boughzala, T. Jouini, A. Madani,</w:t>
      </w:r>
      <w:r>
        <w:rPr>
          <w:rFonts w:hint="eastAsia" w:ascii="Calibri" w:hAnsi="Calibri" w:eastAsia="宋体" w:cs="Calibri"/>
          <w:color w:val="000000" w:themeColor="text1"/>
          <w:sz w:val="18"/>
          <w:szCs w:val="18"/>
          <w:shd w:val="clear" w:color="auto" w:fill="FFFFFF"/>
          <w:lang w:val="en-US" w:eastAsia="zh-CN"/>
          <w14:textFill>
            <w14:solidFill>
              <w14:schemeClr w14:val="tx1"/>
            </w14:solidFill>
          </w14:textFill>
        </w:rPr>
        <w:t xml:space="preserve"> </w:t>
      </w:r>
      <w:r>
        <w:rPr>
          <w:rFonts w:hint="default" w:ascii="Calibri" w:hAnsi="Calibri" w:cs="Calibri"/>
          <w:i/>
          <w:color w:val="000000" w:themeColor="text1"/>
          <w:kern w:val="2"/>
          <w:sz w:val="18"/>
          <w:szCs w:val="18"/>
          <w:lang w:bidi="ar"/>
          <w14:textFill>
            <w14:solidFill>
              <w14:schemeClr w14:val="tx1"/>
            </w14:solidFill>
          </w14:textFill>
        </w:rPr>
        <w:t>J. Solid State Chem.</w:t>
      </w:r>
      <w:r>
        <w:rPr>
          <w:rFonts w:hint="default" w:ascii="Calibri" w:hAnsi="Calibri" w:cs="Calibri"/>
          <w:i/>
          <w:color w:val="000000" w:themeColor="text1"/>
          <w:kern w:val="2"/>
          <w:sz w:val="18"/>
          <w:szCs w:val="18"/>
          <w:lang w:val="en-US" w:eastAsia="zh-CN" w:bidi="ar"/>
          <w14:textFill>
            <w14:solidFill>
              <w14:schemeClr w14:val="tx1"/>
            </w14:solidFill>
          </w14:textFill>
        </w:rPr>
        <w:t>,</w:t>
      </w:r>
      <w:r>
        <w:rPr>
          <w:rFonts w:hint="default" w:ascii="Calibri" w:hAnsi="Calibri" w:cs="Calibri"/>
          <w:color w:val="000000" w:themeColor="text1"/>
          <w:sz w:val="18"/>
          <w:szCs w:val="18"/>
          <w:shd w:val="clear" w:color="auto" w:fill="FFFFFF"/>
          <w14:textFill>
            <w14:solidFill>
              <w14:schemeClr w14:val="tx1"/>
            </w14:solidFill>
          </w14:textFill>
        </w:rPr>
        <w:t xml:space="preserve"> </w:t>
      </w:r>
      <w:r>
        <w:rPr>
          <w:rFonts w:hint="default" w:ascii="Calibri" w:hAnsi="Calibri" w:cs="Calibri"/>
          <w:b/>
          <w:color w:val="000000" w:themeColor="text1"/>
          <w:kern w:val="2"/>
          <w:sz w:val="18"/>
          <w:szCs w:val="18"/>
          <w:lang w:bidi="ar"/>
          <w14:textFill>
            <w14:solidFill>
              <w14:schemeClr w14:val="tx1"/>
            </w14:solidFill>
          </w14:textFill>
        </w:rPr>
        <w:t>2003</w:t>
      </w:r>
      <w:r>
        <w:rPr>
          <w:rFonts w:hint="default" w:ascii="Calibri" w:hAnsi="Calibri" w:cs="Calibri"/>
          <w:bCs/>
          <w:color w:val="000000" w:themeColor="text1"/>
          <w:kern w:val="2"/>
          <w:sz w:val="18"/>
          <w:szCs w:val="18"/>
          <w:lang w:bidi="ar"/>
          <w14:textFill>
            <w14:solidFill>
              <w14:schemeClr w14:val="tx1"/>
            </w14:solidFill>
          </w14:textFill>
        </w:rPr>
        <w:t>,</w:t>
      </w:r>
      <w:r>
        <w:rPr>
          <w:rFonts w:hint="default" w:ascii="Calibri" w:hAnsi="Calibri" w:cs="Calibri"/>
          <w:color w:val="000000" w:themeColor="text1"/>
          <w:sz w:val="18"/>
          <w:szCs w:val="18"/>
          <w:shd w:val="clear" w:color="auto" w:fill="FFFFFF"/>
          <w14:textFill>
            <w14:solidFill>
              <w14:schemeClr w14:val="tx1"/>
            </w14:solidFill>
          </w14:textFill>
        </w:rPr>
        <w:t xml:space="preserve"> </w:t>
      </w:r>
      <w:r>
        <w:rPr>
          <w:rFonts w:hint="default" w:ascii="Calibri" w:hAnsi="Calibri" w:cs="Calibri"/>
          <w:i/>
          <w:iCs/>
          <w:color w:val="000000" w:themeColor="text1"/>
          <w:sz w:val="18"/>
          <w:szCs w:val="18"/>
          <w:shd w:val="clear" w:color="auto" w:fill="FFFFFF"/>
          <w14:textFill>
            <w14:solidFill>
              <w14:schemeClr w14:val="tx1"/>
            </w14:solidFill>
          </w14:textFill>
        </w:rPr>
        <w:t>173</w:t>
      </w:r>
      <w:r>
        <w:rPr>
          <w:rFonts w:hint="default" w:ascii="Calibri" w:hAnsi="Calibri" w:cs="Calibri"/>
          <w:color w:val="000000" w:themeColor="text1"/>
          <w:sz w:val="18"/>
          <w:szCs w:val="18"/>
          <w:shd w:val="clear" w:color="auto" w:fill="FFFFFF"/>
          <w14:textFill>
            <w14:solidFill>
              <w14:schemeClr w14:val="tx1"/>
            </w14:solidFill>
          </w14:textFill>
        </w:rPr>
        <w:t xml:space="preserve">, 342. </w:t>
      </w:r>
    </w:p>
    <w:p>
      <w:pPr>
        <w:pStyle w:val="38"/>
        <w:keepNext w:val="0"/>
        <w:keepLines w:val="0"/>
        <w:pageBreakBefore w:val="0"/>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shd w:val="clear" w:color="auto" w:fill="FFFFFF"/>
          <w14:textFill>
            <w14:solidFill>
              <w14:schemeClr w14:val="tx1"/>
            </w14:solidFill>
          </w14:textFill>
        </w:rPr>
      </w:pPr>
      <w:r>
        <w:rPr>
          <w:rFonts w:hint="default" w:ascii="Calibri" w:hAnsi="Calibri" w:cs="Calibri"/>
          <w:color w:val="000000" w:themeColor="text1"/>
          <w:sz w:val="18"/>
          <w:szCs w:val="18"/>
          <w:shd w:val="clear" w:color="auto" w:fill="FFFFFF"/>
          <w14:textFill>
            <w14:solidFill>
              <w14:schemeClr w14:val="tx1"/>
            </w14:solidFill>
          </w14:textFill>
        </w:rPr>
        <w:t xml:space="preserve">30. F. Sanz, C. Parada, J.M. Rojo, C. Ruiz-Valero, </w:t>
      </w:r>
      <w:r>
        <w:rPr>
          <w:rFonts w:hint="default" w:ascii="Calibri" w:hAnsi="Calibri" w:cs="Calibri"/>
          <w:i/>
          <w:iCs/>
          <w:color w:val="000000" w:themeColor="text1"/>
          <w:sz w:val="18"/>
          <w:szCs w:val="18"/>
          <w:shd w:val="clear" w:color="auto" w:fill="FFFFFF"/>
          <w14:textFill>
            <w14:solidFill>
              <w14:schemeClr w14:val="tx1"/>
            </w14:solidFill>
          </w14:textFill>
        </w:rPr>
        <w:t>Chem. Mater.</w:t>
      </w:r>
      <w:r>
        <w:rPr>
          <w:rFonts w:hint="default" w:ascii="Calibri" w:hAnsi="Calibri" w:cs="Calibri"/>
          <w:i/>
          <w:iCs/>
          <w:color w:val="000000" w:themeColor="text1"/>
          <w:sz w:val="18"/>
          <w:szCs w:val="18"/>
          <w:shd w:val="clear" w:color="auto" w:fill="FFFFFF"/>
          <w:lang w:val="en-US" w:eastAsia="zh-CN"/>
          <w14:textFill>
            <w14:solidFill>
              <w14:schemeClr w14:val="tx1"/>
            </w14:solidFill>
          </w14:textFill>
        </w:rPr>
        <w:t>,</w:t>
      </w:r>
      <w:r>
        <w:rPr>
          <w:rFonts w:hint="default" w:ascii="Calibri" w:hAnsi="Calibri" w:cs="Calibri"/>
          <w:color w:val="000000" w:themeColor="text1"/>
          <w:sz w:val="18"/>
          <w:szCs w:val="18"/>
          <w:shd w:val="clear" w:color="auto" w:fill="FFFFFF"/>
          <w14:textFill>
            <w14:solidFill>
              <w14:schemeClr w14:val="tx1"/>
            </w14:solidFill>
          </w14:textFill>
        </w:rPr>
        <w:t xml:space="preserve"> </w:t>
      </w:r>
      <w:r>
        <w:rPr>
          <w:rFonts w:hint="default" w:ascii="Calibri" w:hAnsi="Calibri" w:cs="Calibri"/>
          <w:b/>
          <w:color w:val="000000" w:themeColor="text1"/>
          <w:kern w:val="2"/>
          <w:sz w:val="18"/>
          <w:szCs w:val="18"/>
          <w:lang w:bidi="ar"/>
          <w14:textFill>
            <w14:solidFill>
              <w14:schemeClr w14:val="tx1"/>
            </w14:solidFill>
          </w14:textFill>
        </w:rPr>
        <w:t>1999</w:t>
      </w:r>
      <w:r>
        <w:rPr>
          <w:rFonts w:hint="default" w:ascii="Calibri" w:hAnsi="Calibri" w:cs="Calibri"/>
          <w:bCs/>
          <w:color w:val="000000" w:themeColor="text1"/>
          <w:kern w:val="2"/>
          <w:sz w:val="18"/>
          <w:szCs w:val="18"/>
          <w:lang w:bidi="ar"/>
          <w14:textFill>
            <w14:solidFill>
              <w14:schemeClr w14:val="tx1"/>
            </w14:solidFill>
          </w14:textFill>
        </w:rPr>
        <w:t>,</w:t>
      </w:r>
      <w:r>
        <w:rPr>
          <w:rFonts w:hint="default" w:ascii="Calibri" w:hAnsi="Calibri" w:cs="Calibri"/>
          <w:color w:val="000000" w:themeColor="text1"/>
          <w:sz w:val="18"/>
          <w:szCs w:val="18"/>
          <w:shd w:val="clear" w:color="auto" w:fill="FFFFFF"/>
          <w14:textFill>
            <w14:solidFill>
              <w14:schemeClr w14:val="tx1"/>
            </w14:solidFill>
          </w14:textFill>
        </w:rPr>
        <w:t xml:space="preserve"> </w:t>
      </w:r>
      <w:r>
        <w:rPr>
          <w:rFonts w:hint="default" w:ascii="Calibri" w:hAnsi="Calibri" w:cs="Calibri"/>
          <w:i/>
          <w:iCs/>
          <w:color w:val="000000" w:themeColor="text1"/>
          <w:sz w:val="18"/>
          <w:szCs w:val="18"/>
          <w:shd w:val="clear" w:color="auto" w:fill="FFFFFF"/>
          <w14:textFill>
            <w14:solidFill>
              <w14:schemeClr w14:val="tx1"/>
            </w14:solidFill>
          </w14:textFill>
        </w:rPr>
        <w:t>11</w:t>
      </w:r>
      <w:r>
        <w:rPr>
          <w:rFonts w:hint="default" w:ascii="Calibri" w:hAnsi="Calibri" w:cs="Calibri"/>
          <w:color w:val="000000" w:themeColor="text1"/>
          <w:sz w:val="18"/>
          <w:szCs w:val="18"/>
          <w:shd w:val="clear" w:color="auto" w:fill="FFFFFF"/>
          <w14:textFill>
            <w14:solidFill>
              <w14:schemeClr w14:val="tx1"/>
            </w14:solidFill>
          </w14:textFill>
        </w:rPr>
        <w:t>,</w:t>
      </w:r>
      <w:r>
        <w:rPr>
          <w:rFonts w:hint="default" w:ascii="Calibri" w:hAnsi="Calibri" w:cs="Calibri"/>
          <w:i/>
          <w:iCs/>
          <w:color w:val="000000" w:themeColor="text1"/>
          <w:sz w:val="18"/>
          <w:szCs w:val="18"/>
          <w:shd w:val="clear" w:color="auto" w:fill="FFFFFF"/>
          <w14:textFill>
            <w14:solidFill>
              <w14:schemeClr w14:val="tx1"/>
            </w14:solidFill>
          </w14:textFill>
        </w:rPr>
        <w:t xml:space="preserve"> </w:t>
      </w:r>
      <w:r>
        <w:rPr>
          <w:rFonts w:hint="default" w:ascii="Calibri" w:hAnsi="Calibri" w:cs="Calibri"/>
          <w:color w:val="000000" w:themeColor="text1"/>
          <w:sz w:val="18"/>
          <w:szCs w:val="18"/>
          <w:shd w:val="clear" w:color="auto" w:fill="FFFFFF"/>
          <w14:textFill>
            <w14:solidFill>
              <w14:schemeClr w14:val="tx1"/>
            </w14:solidFill>
          </w14:textFill>
        </w:rPr>
        <w:t xml:space="preserve">2673. </w:t>
      </w:r>
    </w:p>
    <w:p>
      <w:pPr>
        <w:pStyle w:val="38"/>
        <w:keepNext w:val="0"/>
        <w:keepLines w:val="0"/>
        <w:pageBreakBefore w:val="0"/>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shd w:val="clear" w:color="auto" w:fill="FFFFFF"/>
          <w14:textFill>
            <w14:solidFill>
              <w14:schemeClr w14:val="tx1"/>
            </w14:solidFill>
          </w14:textFill>
        </w:rPr>
      </w:pPr>
      <w:r>
        <w:rPr>
          <w:rFonts w:hint="default" w:ascii="Calibri" w:hAnsi="Calibri" w:cs="Calibri"/>
          <w:color w:val="000000" w:themeColor="text1"/>
          <w:sz w:val="18"/>
          <w:szCs w:val="18"/>
          <w:shd w:val="clear" w:color="auto" w:fill="FFFFFF"/>
          <w14:textFill>
            <w14:solidFill>
              <w14:schemeClr w14:val="tx1"/>
            </w14:solidFill>
          </w14:textFill>
        </w:rPr>
        <w:t>31. A. Hamady, T. Jouini,</w:t>
      </w:r>
      <w:r>
        <w:rPr>
          <w:rFonts w:hint="default" w:ascii="Calibri" w:hAnsi="Calibri" w:cs="Calibri"/>
          <w:color w:val="000000" w:themeColor="text1"/>
          <w:sz w:val="18"/>
          <w:szCs w:val="18"/>
          <w:shd w:val="clear" w:color="auto" w:fill="FFFFFF"/>
          <w:lang w:val="en-US" w:eastAsia="zh-CN"/>
          <w14:textFill>
            <w14:solidFill>
              <w14:schemeClr w14:val="tx1"/>
            </w14:solidFill>
          </w14:textFill>
        </w:rPr>
        <w:t xml:space="preserve"> </w:t>
      </w:r>
      <w:r>
        <w:rPr>
          <w:rFonts w:hint="default" w:ascii="Calibri" w:hAnsi="Calibri" w:cs="Calibri"/>
          <w:i/>
          <w:iCs/>
          <w:color w:val="000000" w:themeColor="text1"/>
          <w:sz w:val="18"/>
          <w:szCs w:val="18"/>
          <w:shd w:val="clear" w:color="auto" w:fill="FFFFFF"/>
          <w14:textFill>
            <w14:solidFill>
              <w14:schemeClr w14:val="tx1"/>
            </w14:solidFill>
          </w14:textFill>
        </w:rPr>
        <w:t>Z. Anorg. Allg. Chem.</w:t>
      </w:r>
      <w:r>
        <w:rPr>
          <w:rFonts w:hint="default" w:ascii="Calibri" w:hAnsi="Calibri" w:cs="Calibri"/>
          <w:i/>
          <w:iCs/>
          <w:color w:val="000000" w:themeColor="text1"/>
          <w:sz w:val="18"/>
          <w:szCs w:val="18"/>
          <w:shd w:val="clear" w:color="auto" w:fill="FFFFFF"/>
          <w:lang w:val="en-US" w:eastAsia="zh-CN"/>
          <w14:textFill>
            <w14:solidFill>
              <w14:schemeClr w14:val="tx1"/>
            </w14:solidFill>
          </w14:textFill>
        </w:rPr>
        <w:t>,</w:t>
      </w:r>
      <w:r>
        <w:rPr>
          <w:rFonts w:hint="default" w:ascii="Calibri" w:hAnsi="Calibri" w:cs="Calibri"/>
          <w:color w:val="000000" w:themeColor="text1"/>
          <w:sz w:val="18"/>
          <w:szCs w:val="18"/>
          <w:shd w:val="clear" w:color="auto" w:fill="FFFFFF"/>
          <w14:textFill>
            <w14:solidFill>
              <w14:schemeClr w14:val="tx1"/>
            </w14:solidFill>
          </w14:textFill>
        </w:rPr>
        <w:t xml:space="preserve"> </w:t>
      </w:r>
      <w:r>
        <w:rPr>
          <w:rFonts w:hint="default" w:ascii="Calibri" w:hAnsi="Calibri" w:cs="Calibri"/>
          <w:b/>
          <w:color w:val="000000" w:themeColor="text1"/>
          <w:kern w:val="2"/>
          <w:sz w:val="18"/>
          <w:szCs w:val="18"/>
          <w:lang w:bidi="ar"/>
          <w14:textFill>
            <w14:solidFill>
              <w14:schemeClr w14:val="tx1"/>
            </w14:solidFill>
          </w14:textFill>
        </w:rPr>
        <w:t>1996</w:t>
      </w:r>
      <w:r>
        <w:rPr>
          <w:rFonts w:hint="default" w:ascii="Calibri" w:hAnsi="Calibri" w:cs="Calibri"/>
          <w:bCs/>
          <w:color w:val="000000" w:themeColor="text1"/>
          <w:kern w:val="2"/>
          <w:sz w:val="18"/>
          <w:szCs w:val="18"/>
          <w:lang w:bidi="ar"/>
          <w14:textFill>
            <w14:solidFill>
              <w14:schemeClr w14:val="tx1"/>
            </w14:solidFill>
          </w14:textFill>
        </w:rPr>
        <w:t>,</w:t>
      </w:r>
      <w:r>
        <w:rPr>
          <w:rFonts w:hint="default" w:ascii="Calibri" w:hAnsi="Calibri" w:cs="Calibri"/>
          <w:color w:val="000000" w:themeColor="text1"/>
          <w:sz w:val="18"/>
          <w:szCs w:val="18"/>
          <w:shd w:val="clear" w:color="auto" w:fill="FFFFFF"/>
          <w14:textFill>
            <w14:solidFill>
              <w14:schemeClr w14:val="tx1"/>
            </w14:solidFill>
          </w14:textFill>
        </w:rPr>
        <w:t xml:space="preserve"> </w:t>
      </w:r>
      <w:r>
        <w:rPr>
          <w:rFonts w:hint="default" w:ascii="Calibri" w:hAnsi="Calibri" w:cs="Calibri"/>
          <w:i/>
          <w:iCs/>
          <w:color w:val="000000" w:themeColor="text1"/>
          <w:sz w:val="18"/>
          <w:szCs w:val="18"/>
          <w:shd w:val="clear" w:color="auto" w:fill="FFFFFF"/>
          <w14:textFill>
            <w14:solidFill>
              <w14:schemeClr w14:val="tx1"/>
            </w14:solidFill>
          </w14:textFill>
        </w:rPr>
        <w:t>622</w:t>
      </w:r>
      <w:r>
        <w:rPr>
          <w:rFonts w:hint="default" w:ascii="Calibri" w:hAnsi="Calibri" w:cs="Calibri"/>
          <w:color w:val="000000" w:themeColor="text1"/>
          <w:sz w:val="18"/>
          <w:szCs w:val="18"/>
          <w:shd w:val="clear" w:color="auto" w:fill="FFFFFF"/>
          <w14:textFill>
            <w14:solidFill>
              <w14:schemeClr w14:val="tx1"/>
            </w14:solidFill>
          </w14:textFill>
        </w:rPr>
        <w:t>,</w:t>
      </w:r>
      <w:r>
        <w:rPr>
          <w:rFonts w:hint="default" w:ascii="Calibri" w:hAnsi="Calibri" w:cs="Calibri"/>
          <w:i/>
          <w:iCs/>
          <w:color w:val="000000" w:themeColor="text1"/>
          <w:sz w:val="18"/>
          <w:szCs w:val="18"/>
          <w:shd w:val="clear" w:color="auto" w:fill="FFFFFF"/>
          <w14:textFill>
            <w14:solidFill>
              <w14:schemeClr w14:val="tx1"/>
            </w14:solidFill>
          </w14:textFill>
        </w:rPr>
        <w:t xml:space="preserve"> </w:t>
      </w:r>
      <w:r>
        <w:rPr>
          <w:rFonts w:hint="default" w:ascii="Calibri" w:hAnsi="Calibri" w:cs="Calibri"/>
          <w:color w:val="000000" w:themeColor="text1"/>
          <w:sz w:val="18"/>
          <w:szCs w:val="18"/>
          <w:shd w:val="clear" w:color="auto" w:fill="FFFFFF"/>
          <w14:textFill>
            <w14:solidFill>
              <w14:schemeClr w14:val="tx1"/>
            </w14:solidFill>
          </w14:textFill>
        </w:rPr>
        <w:t xml:space="preserve">1987. </w:t>
      </w:r>
    </w:p>
    <w:p>
      <w:pPr>
        <w:pStyle w:val="38"/>
        <w:keepNext w:val="0"/>
        <w:keepLines w:val="0"/>
        <w:pageBreakBefore w:val="0"/>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shd w:val="clear" w:color="auto" w:fill="FFFFFF"/>
          <w14:textFill>
            <w14:solidFill>
              <w14:schemeClr w14:val="tx1"/>
            </w14:solidFill>
          </w14:textFill>
        </w:rPr>
      </w:pPr>
      <w:r>
        <w:rPr>
          <w:rFonts w:hint="default" w:ascii="Calibri" w:hAnsi="Calibri" w:cs="Calibri"/>
          <w:color w:val="000000" w:themeColor="text1"/>
          <w:sz w:val="18"/>
          <w:szCs w:val="18"/>
          <w:shd w:val="clear" w:color="auto" w:fill="FFFFFF"/>
          <w14:textFill>
            <w14:solidFill>
              <w14:schemeClr w14:val="tx1"/>
            </w14:solidFill>
          </w14:textFill>
        </w:rPr>
        <w:t>32. Y. Shen, S. Zeng, Y. Xu, S. Liu, S. Wang, Z. Wu, S. Zhao, J. Luo,</w:t>
      </w:r>
      <w:r>
        <w:rPr>
          <w:rFonts w:hint="default" w:ascii="Calibri" w:hAnsi="Calibri" w:cs="Calibri"/>
          <w:color w:val="000000" w:themeColor="text1"/>
          <w:sz w:val="18"/>
          <w:szCs w:val="18"/>
          <w:shd w:val="clear" w:color="auto" w:fill="FFFFFF"/>
          <w:lang w:val="en-US" w:eastAsia="zh-CN"/>
          <w14:textFill>
            <w14:solidFill>
              <w14:schemeClr w14:val="tx1"/>
            </w14:solidFill>
          </w14:textFill>
        </w:rPr>
        <w:t xml:space="preserve"> </w:t>
      </w:r>
      <w:r>
        <w:rPr>
          <w:rFonts w:hint="default" w:ascii="Calibri" w:hAnsi="Calibri" w:cs="Calibri"/>
          <w:i/>
          <w:iCs/>
          <w:color w:val="000000" w:themeColor="text1"/>
          <w:sz w:val="18"/>
          <w:szCs w:val="18"/>
          <w:shd w:val="clear" w:color="auto" w:fill="FFFFFF"/>
          <w14:textFill>
            <w14:solidFill>
              <w14:schemeClr w14:val="tx1"/>
            </w14:solidFill>
          </w14:textFill>
        </w:rPr>
        <w:t>Inorg. Chem. Commun.</w:t>
      </w:r>
      <w:r>
        <w:rPr>
          <w:rFonts w:hint="default" w:ascii="Calibri" w:hAnsi="Calibri" w:cs="Calibri"/>
          <w:i/>
          <w:iCs/>
          <w:color w:val="000000" w:themeColor="text1"/>
          <w:sz w:val="18"/>
          <w:szCs w:val="18"/>
          <w:shd w:val="clear" w:color="auto" w:fill="FFFFFF"/>
          <w:lang w:val="en-US" w:eastAsia="zh-CN"/>
          <w14:textFill>
            <w14:solidFill>
              <w14:schemeClr w14:val="tx1"/>
            </w14:solidFill>
          </w14:textFill>
        </w:rPr>
        <w:t>,</w:t>
      </w:r>
      <w:r>
        <w:rPr>
          <w:rFonts w:hint="default" w:ascii="Calibri" w:hAnsi="Calibri" w:cs="Calibri"/>
          <w:i/>
          <w:iCs/>
          <w:color w:val="000000" w:themeColor="text1"/>
          <w:sz w:val="18"/>
          <w:szCs w:val="18"/>
          <w:shd w:val="clear" w:color="auto" w:fill="FFFFFF"/>
          <w14:textFill>
            <w14:solidFill>
              <w14:schemeClr w14:val="tx1"/>
            </w14:solidFill>
          </w14:textFill>
        </w:rPr>
        <w:t xml:space="preserve"> </w:t>
      </w:r>
      <w:r>
        <w:rPr>
          <w:rFonts w:hint="default" w:ascii="Calibri" w:hAnsi="Calibri" w:cs="Calibri"/>
          <w:b/>
          <w:color w:val="000000" w:themeColor="text1"/>
          <w:kern w:val="2"/>
          <w:sz w:val="18"/>
          <w:szCs w:val="18"/>
          <w:lang w:bidi="ar"/>
          <w14:textFill>
            <w14:solidFill>
              <w14:schemeClr w14:val="tx1"/>
            </w14:solidFill>
          </w14:textFill>
        </w:rPr>
        <w:t>2016</w:t>
      </w:r>
      <w:r>
        <w:rPr>
          <w:rFonts w:hint="default" w:ascii="Calibri" w:hAnsi="Calibri" w:cs="Calibri"/>
          <w:bCs/>
          <w:color w:val="000000" w:themeColor="text1"/>
          <w:kern w:val="2"/>
          <w:sz w:val="18"/>
          <w:szCs w:val="18"/>
          <w:lang w:bidi="ar"/>
          <w14:textFill>
            <w14:solidFill>
              <w14:schemeClr w14:val="tx1"/>
            </w14:solidFill>
          </w14:textFill>
        </w:rPr>
        <w:t>,</w:t>
      </w:r>
      <w:r>
        <w:rPr>
          <w:rFonts w:hint="default" w:ascii="Calibri" w:hAnsi="Calibri" w:cs="Calibri"/>
          <w:color w:val="000000" w:themeColor="text1"/>
          <w:sz w:val="18"/>
          <w:szCs w:val="18"/>
          <w:shd w:val="clear" w:color="auto" w:fill="FFFFFF"/>
          <w14:textFill>
            <w14:solidFill>
              <w14:schemeClr w14:val="tx1"/>
            </w14:solidFill>
          </w14:textFill>
        </w:rPr>
        <w:t xml:space="preserve"> </w:t>
      </w:r>
      <w:r>
        <w:rPr>
          <w:rFonts w:hint="default" w:ascii="Calibri" w:hAnsi="Calibri" w:cs="Calibri"/>
          <w:i/>
          <w:iCs/>
          <w:color w:val="000000" w:themeColor="text1"/>
          <w:sz w:val="18"/>
          <w:szCs w:val="18"/>
          <w:shd w:val="clear" w:color="auto" w:fill="FFFFFF"/>
          <w14:textFill>
            <w14:solidFill>
              <w14:schemeClr w14:val="tx1"/>
            </w14:solidFill>
          </w14:textFill>
        </w:rPr>
        <w:t>66</w:t>
      </w:r>
      <w:r>
        <w:rPr>
          <w:rFonts w:hint="default" w:ascii="Calibri" w:hAnsi="Calibri" w:cs="Calibri"/>
          <w:color w:val="000000" w:themeColor="text1"/>
          <w:sz w:val="18"/>
          <w:szCs w:val="18"/>
          <w:shd w:val="clear" w:color="auto" w:fill="FFFFFF"/>
          <w14:textFill>
            <w14:solidFill>
              <w14:schemeClr w14:val="tx1"/>
            </w14:solidFill>
          </w14:textFill>
        </w:rPr>
        <w:t xml:space="preserve">, 83. </w:t>
      </w:r>
    </w:p>
    <w:p>
      <w:pPr>
        <w:pStyle w:val="38"/>
        <w:keepNext w:val="0"/>
        <w:keepLines w:val="0"/>
        <w:pageBreakBefore w:val="0"/>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highlight w:val="none"/>
          <w:shd w:val="clear" w:color="auto" w:fill="FFFFFF"/>
          <w14:textFill>
            <w14:solidFill>
              <w14:schemeClr w14:val="tx1"/>
            </w14:solidFill>
          </w14:textFill>
        </w:rPr>
      </w:pPr>
      <w:r>
        <w:rPr>
          <w:rFonts w:hint="default" w:ascii="Calibri" w:hAnsi="Calibri" w:cs="Calibri"/>
          <w:color w:val="000000" w:themeColor="text1"/>
          <w:sz w:val="18"/>
          <w:szCs w:val="18"/>
          <w:shd w:val="clear" w:color="auto" w:fill="FFFFFF"/>
          <w14:textFill>
            <w14:solidFill>
              <w14:schemeClr w14:val="tx1"/>
            </w14:solidFill>
          </w14:textFill>
        </w:rPr>
        <w:t>33. W. Chen, Q. Jing, Q. Zhang, M.H. Lee, X. Lu, P. Wei, Z. Chen,</w:t>
      </w:r>
      <w:r>
        <w:rPr>
          <w:rFonts w:hint="default" w:ascii="Calibri" w:hAnsi="Calibri" w:cs="Calibri"/>
          <w:color w:val="000000" w:themeColor="text1"/>
          <w:sz w:val="18"/>
          <w:szCs w:val="18"/>
          <w:shd w:val="clear" w:color="auto" w:fill="FFFFFF"/>
          <w:lang w:val="en-US" w:eastAsia="zh-CN"/>
          <w14:textFill>
            <w14:solidFill>
              <w14:schemeClr w14:val="tx1"/>
            </w14:solidFill>
          </w14:textFill>
        </w:rPr>
        <w:t xml:space="preserve"> </w:t>
      </w:r>
      <w:r>
        <w:rPr>
          <w:rFonts w:hint="default" w:ascii="Calibri" w:hAnsi="Calibri" w:cs="Calibri"/>
          <w:i/>
          <w:iCs/>
          <w:color w:val="000000" w:themeColor="text1"/>
          <w:sz w:val="18"/>
          <w:szCs w:val="18"/>
          <w:highlight w:val="none"/>
          <w:shd w:val="clear" w:color="auto" w:fill="FFFFFF"/>
          <w14:textFill>
            <w14:solidFill>
              <w14:schemeClr w14:val="tx1"/>
            </w14:solidFill>
          </w14:textFill>
        </w:rPr>
        <w:t>Eur. J. Inorg. Chem.</w:t>
      </w:r>
      <w:r>
        <w:rPr>
          <w:rFonts w:hint="default" w:ascii="Calibri" w:hAnsi="Calibri" w:cs="Calibri"/>
          <w:i/>
          <w:iCs/>
          <w:color w:val="000000" w:themeColor="text1"/>
          <w:sz w:val="18"/>
          <w:szCs w:val="18"/>
          <w:highlight w:val="none"/>
          <w:shd w:val="clear" w:color="auto" w:fill="FFFFFF"/>
          <w:lang w:val="en-US" w:eastAsia="zh-CN"/>
          <w14:textFill>
            <w14:solidFill>
              <w14:schemeClr w14:val="tx1"/>
            </w14:solidFill>
          </w14:textFill>
        </w:rPr>
        <w:t>,</w:t>
      </w:r>
      <w:r>
        <w:rPr>
          <w:rFonts w:hint="default" w:ascii="Calibri" w:hAnsi="Calibri" w:cs="Calibri"/>
          <w:color w:val="000000" w:themeColor="text1"/>
          <w:sz w:val="18"/>
          <w:szCs w:val="18"/>
          <w:highlight w:val="none"/>
          <w:shd w:val="clear" w:color="auto" w:fill="FFFFFF"/>
          <w14:textFill>
            <w14:solidFill>
              <w14:schemeClr w14:val="tx1"/>
            </w14:solidFill>
          </w14:textFill>
        </w:rPr>
        <w:t xml:space="preserve"> </w:t>
      </w:r>
      <w:r>
        <w:rPr>
          <w:rFonts w:hint="default" w:ascii="Calibri" w:hAnsi="Calibri" w:cs="Calibri"/>
          <w:b/>
          <w:color w:val="000000" w:themeColor="text1"/>
          <w:kern w:val="2"/>
          <w:sz w:val="18"/>
          <w:szCs w:val="18"/>
          <w:highlight w:val="none"/>
          <w:lang w:bidi="ar"/>
          <w14:textFill>
            <w14:solidFill>
              <w14:schemeClr w14:val="tx1"/>
            </w14:solidFill>
          </w14:textFill>
        </w:rPr>
        <w:t>2019</w:t>
      </w:r>
      <w:r>
        <w:rPr>
          <w:rFonts w:hint="default" w:ascii="Calibri" w:hAnsi="Calibri" w:cs="Calibri"/>
          <w:bCs/>
          <w:color w:val="000000" w:themeColor="text1"/>
          <w:kern w:val="2"/>
          <w:sz w:val="18"/>
          <w:szCs w:val="18"/>
          <w:highlight w:val="none"/>
          <w:lang w:bidi="ar"/>
          <w14:textFill>
            <w14:solidFill>
              <w14:schemeClr w14:val="tx1"/>
            </w14:solidFill>
          </w14:textFill>
        </w:rPr>
        <w:t>,</w:t>
      </w:r>
      <w:r>
        <w:rPr>
          <w:rFonts w:hint="default" w:ascii="Calibri" w:hAnsi="Calibri" w:cs="Calibri"/>
          <w:color w:val="000000" w:themeColor="text1"/>
          <w:sz w:val="18"/>
          <w:szCs w:val="18"/>
          <w:highlight w:val="none"/>
          <w:shd w:val="clear" w:color="auto" w:fill="FFFFFF"/>
          <w14:textFill>
            <w14:solidFill>
              <w14:schemeClr w14:val="tx1"/>
            </w14:solidFill>
          </w14:textFill>
        </w:rPr>
        <w:t xml:space="preserve"> </w:t>
      </w:r>
      <w:r>
        <w:rPr>
          <w:rFonts w:hint="default" w:ascii="Calibri" w:hAnsi="Calibri" w:cs="Calibri"/>
          <w:i/>
          <w:iCs/>
          <w:color w:val="000000" w:themeColor="text1"/>
          <w:sz w:val="18"/>
          <w:szCs w:val="18"/>
          <w:highlight w:val="none"/>
          <w:shd w:val="clear" w:color="auto" w:fill="FFFFFF"/>
          <w14:textFill>
            <w14:solidFill>
              <w14:schemeClr w14:val="tx1"/>
            </w14:solidFill>
          </w14:textFill>
        </w:rPr>
        <w:t>9</w:t>
      </w:r>
      <w:r>
        <w:rPr>
          <w:rFonts w:hint="default" w:ascii="Calibri" w:hAnsi="Calibri" w:cs="Calibri"/>
          <w:color w:val="000000" w:themeColor="text1"/>
          <w:sz w:val="18"/>
          <w:szCs w:val="18"/>
          <w:highlight w:val="none"/>
          <w:shd w:val="clear" w:color="auto" w:fill="FFFFFF"/>
          <w14:textFill>
            <w14:solidFill>
              <w14:schemeClr w14:val="tx1"/>
            </w14:solidFill>
          </w14:textFill>
        </w:rPr>
        <w:t xml:space="preserve">, 1273. </w:t>
      </w:r>
    </w:p>
    <w:p>
      <w:pPr>
        <w:pStyle w:val="38"/>
        <w:keepNext w:val="0"/>
        <w:keepLines w:val="0"/>
        <w:pageBreakBefore w:val="0"/>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shd w:val="clear" w:color="auto" w:fill="FFFFFF"/>
          <w14:textFill>
            <w14:solidFill>
              <w14:schemeClr w14:val="tx1"/>
            </w14:solidFill>
          </w14:textFill>
        </w:rPr>
      </w:pPr>
      <w:r>
        <w:rPr>
          <w:rFonts w:hint="default" w:ascii="Calibri" w:hAnsi="Calibri" w:cs="Calibri"/>
          <w:color w:val="000000" w:themeColor="text1"/>
          <w:sz w:val="18"/>
          <w:szCs w:val="18"/>
          <w:shd w:val="clear" w:color="auto" w:fill="FFFFFF"/>
          <w14:textFill>
            <w14:solidFill>
              <w14:schemeClr w14:val="tx1"/>
            </w14:solidFill>
          </w14:textFill>
        </w:rPr>
        <w:t>34. W.T.A. Harrison,</w:t>
      </w:r>
      <w:r>
        <w:rPr>
          <w:rFonts w:hint="default" w:ascii="Calibri" w:hAnsi="Calibri" w:cs="Calibri"/>
          <w:color w:val="000000" w:themeColor="text1"/>
          <w:sz w:val="18"/>
          <w:szCs w:val="18"/>
          <w:shd w:val="clear" w:color="auto" w:fill="FFFFFF"/>
          <w:lang w:val="en-US" w:eastAsia="zh-CN"/>
          <w14:textFill>
            <w14:solidFill>
              <w14:schemeClr w14:val="tx1"/>
            </w14:solidFill>
          </w14:textFill>
        </w:rPr>
        <w:t xml:space="preserve"> </w:t>
      </w:r>
      <w:r>
        <w:rPr>
          <w:rFonts w:hint="default" w:ascii="Calibri" w:hAnsi="Calibri" w:cs="Calibri"/>
          <w:i/>
          <w:iCs/>
          <w:color w:val="000000" w:themeColor="text1"/>
          <w:sz w:val="18"/>
          <w:szCs w:val="18"/>
          <w:shd w:val="clear" w:color="auto" w:fill="FFFFFF"/>
          <w14:textFill>
            <w14:solidFill>
              <w14:schemeClr w14:val="tx1"/>
            </w14:solidFill>
          </w14:textFill>
        </w:rPr>
        <w:t>Acta Crystallogr. Sect. C</w:t>
      </w:r>
      <w:r>
        <w:rPr>
          <w:rFonts w:hint="default" w:ascii="Calibri" w:hAnsi="Calibri" w:cs="Calibri"/>
          <w:color w:val="000000" w:themeColor="text1"/>
          <w:sz w:val="18"/>
          <w:szCs w:val="18"/>
          <w:shd w:val="clear" w:color="auto" w:fill="FFFFFF"/>
          <w14:textFill>
            <w14:solidFill>
              <w14:schemeClr w14:val="tx1"/>
            </w14:solidFill>
          </w14:textFill>
        </w:rPr>
        <w:t>.</w:t>
      </w:r>
      <w:r>
        <w:rPr>
          <w:rFonts w:hint="default" w:ascii="Calibri" w:hAnsi="Calibri" w:cs="Calibri"/>
          <w:color w:val="000000" w:themeColor="text1"/>
          <w:sz w:val="18"/>
          <w:szCs w:val="18"/>
          <w:shd w:val="clear" w:color="auto" w:fill="FFFFFF"/>
          <w:lang w:val="en-US" w:eastAsia="zh-CN"/>
          <w14:textFill>
            <w14:solidFill>
              <w14:schemeClr w14:val="tx1"/>
            </w14:solidFill>
          </w14:textFill>
        </w:rPr>
        <w:t>,</w:t>
      </w:r>
      <w:r>
        <w:rPr>
          <w:rFonts w:hint="default" w:ascii="Calibri" w:hAnsi="Calibri" w:cs="Calibri"/>
          <w:color w:val="000000" w:themeColor="text1"/>
          <w:sz w:val="18"/>
          <w:szCs w:val="18"/>
          <w:shd w:val="clear" w:color="auto" w:fill="FFFFFF"/>
          <w14:textFill>
            <w14:solidFill>
              <w14:schemeClr w14:val="tx1"/>
            </w14:solidFill>
          </w14:textFill>
        </w:rPr>
        <w:t xml:space="preserve"> </w:t>
      </w:r>
      <w:r>
        <w:rPr>
          <w:rFonts w:hint="default" w:ascii="Calibri" w:hAnsi="Calibri" w:cs="Calibri"/>
          <w:b/>
          <w:color w:val="000000" w:themeColor="text1"/>
          <w:kern w:val="2"/>
          <w:sz w:val="18"/>
          <w:szCs w:val="18"/>
          <w:lang w:bidi="ar"/>
          <w14:textFill>
            <w14:solidFill>
              <w14:schemeClr w14:val="tx1"/>
            </w14:solidFill>
          </w14:textFill>
        </w:rPr>
        <w:t>1999</w:t>
      </w:r>
      <w:r>
        <w:rPr>
          <w:rFonts w:hint="default" w:ascii="Calibri" w:hAnsi="Calibri" w:cs="Calibri"/>
          <w:bCs/>
          <w:color w:val="000000" w:themeColor="text1"/>
          <w:kern w:val="2"/>
          <w:sz w:val="18"/>
          <w:szCs w:val="18"/>
          <w:lang w:bidi="ar"/>
          <w14:textFill>
            <w14:solidFill>
              <w14:schemeClr w14:val="tx1"/>
            </w14:solidFill>
          </w14:textFill>
        </w:rPr>
        <w:t>,</w:t>
      </w:r>
      <w:r>
        <w:rPr>
          <w:rFonts w:hint="default" w:ascii="Calibri" w:hAnsi="Calibri" w:cs="Calibri"/>
          <w:color w:val="000000" w:themeColor="text1"/>
          <w:sz w:val="18"/>
          <w:szCs w:val="18"/>
          <w:shd w:val="clear" w:color="auto" w:fill="FFFFFF"/>
          <w14:textFill>
            <w14:solidFill>
              <w14:schemeClr w14:val="tx1"/>
            </w14:solidFill>
          </w14:textFill>
        </w:rPr>
        <w:t xml:space="preserve"> </w:t>
      </w:r>
      <w:r>
        <w:rPr>
          <w:rFonts w:hint="default" w:ascii="Calibri" w:hAnsi="Calibri" w:cs="Calibri"/>
          <w:i/>
          <w:iCs/>
          <w:color w:val="000000" w:themeColor="text1"/>
          <w:sz w:val="18"/>
          <w:szCs w:val="18"/>
          <w:shd w:val="clear" w:color="auto" w:fill="FFFFFF"/>
          <w14:textFill>
            <w14:solidFill>
              <w14:schemeClr w14:val="tx1"/>
            </w14:solidFill>
          </w14:textFill>
        </w:rPr>
        <w:t>55</w:t>
      </w:r>
      <w:r>
        <w:rPr>
          <w:rFonts w:hint="default" w:ascii="Calibri" w:hAnsi="Calibri" w:cs="Calibri"/>
          <w:color w:val="000000" w:themeColor="text1"/>
          <w:sz w:val="18"/>
          <w:szCs w:val="18"/>
          <w:shd w:val="clear" w:color="auto" w:fill="FFFFFF"/>
          <w14:textFill>
            <w14:solidFill>
              <w14:schemeClr w14:val="tx1"/>
            </w14:solidFill>
          </w14:textFill>
        </w:rPr>
        <w:t xml:space="preserve">, 1200. </w:t>
      </w:r>
    </w:p>
    <w:p>
      <w:pPr>
        <w:pStyle w:val="7"/>
        <w:keepNext w:val="0"/>
        <w:keepLines w:val="0"/>
        <w:pageBreakBefore w:val="0"/>
        <w:widowControl w:val="0"/>
        <w:kinsoku/>
        <w:wordWrap/>
        <w:overflowPunct/>
        <w:topLinePunct w:val="0"/>
        <w:autoSpaceDE/>
        <w:autoSpaceDN/>
        <w:bidi w:val="0"/>
        <w:adjustRightInd/>
        <w:spacing w:before="0" w:beforeAutospacing="0" w:after="0" w:afterAutospacing="0" w:line="276" w:lineRule="auto"/>
        <w:ind w:left="0" w:firstLine="0" w:firstLineChars="0"/>
        <w:jc w:val="both"/>
        <w:textAlignment w:val="auto"/>
        <w:rPr>
          <w:rFonts w:hint="default" w:ascii="Calibri" w:hAnsi="Calibri" w:cs="Calibri"/>
          <w:color w:val="000000" w:themeColor="text1"/>
          <w:sz w:val="18"/>
          <w:szCs w:val="18"/>
          <w:highlight w:val="none"/>
          <w:shd w:val="clear" w:color="auto" w:fill="FFFFFF"/>
          <w14:textFill>
            <w14:solidFill>
              <w14:schemeClr w14:val="tx1"/>
            </w14:solidFill>
          </w14:textFill>
        </w:rPr>
      </w:pPr>
      <w:r>
        <w:rPr>
          <w:rFonts w:hint="default" w:ascii="Calibri" w:hAnsi="Calibri" w:eastAsia="宋体" w:cs="Calibri"/>
          <w:color w:val="000000" w:themeColor="text1"/>
          <w:kern w:val="2"/>
          <w:sz w:val="18"/>
          <w:szCs w:val="18"/>
          <w:lang w:bidi="ar"/>
          <w14:textFill>
            <w14:solidFill>
              <w14:schemeClr w14:val="tx1"/>
            </w14:solidFill>
          </w14:textFill>
        </w:rPr>
        <w:t>35. J.</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 </w:t>
      </w:r>
      <w:r>
        <w:rPr>
          <w:rFonts w:hint="default" w:ascii="Calibri" w:hAnsi="Calibri" w:eastAsia="宋体" w:cs="Calibri"/>
          <w:color w:val="000000" w:themeColor="text1"/>
          <w:kern w:val="2"/>
          <w:sz w:val="18"/>
          <w:szCs w:val="18"/>
          <w:lang w:bidi="ar"/>
          <w14:textFill>
            <w14:solidFill>
              <w14:schemeClr w14:val="tx1"/>
            </w14:solidFill>
          </w14:textFill>
        </w:rPr>
        <w:t>K. Burdett, T.</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 </w:t>
      </w:r>
      <w:r>
        <w:rPr>
          <w:rFonts w:hint="default" w:ascii="Calibri" w:hAnsi="Calibri" w:eastAsia="宋体" w:cs="Calibri"/>
          <w:color w:val="000000" w:themeColor="text1"/>
          <w:kern w:val="2"/>
          <w:sz w:val="18"/>
          <w:szCs w:val="18"/>
          <w:lang w:bidi="ar"/>
          <w14:textFill>
            <w14:solidFill>
              <w14:schemeClr w14:val="tx1"/>
            </w14:solidFill>
          </w14:textFill>
        </w:rPr>
        <w:t>J. Mclarnan,</w:t>
      </w:r>
      <w:r>
        <w:rPr>
          <w:rFonts w:hint="default" w:ascii="Calibri" w:hAnsi="Calibri" w:cs="Calibri"/>
          <w:i/>
          <w:iCs/>
          <w:color w:val="000000" w:themeColor="text1"/>
          <w:sz w:val="18"/>
          <w:szCs w:val="18"/>
          <w:highlight w:val="none"/>
          <w:shd w:val="clear" w:color="auto" w:fill="FFFFFF"/>
          <w14:textFill>
            <w14:solidFill>
              <w14:schemeClr w14:val="tx1"/>
            </w14:solidFill>
          </w14:textFill>
        </w:rPr>
        <w:t xml:space="preserve"> Am. Miner.</w:t>
      </w:r>
      <w:r>
        <w:rPr>
          <w:rFonts w:hint="default" w:ascii="Calibri" w:hAnsi="Calibri" w:eastAsia="宋体" w:cs="Calibri"/>
          <w:i/>
          <w:iCs/>
          <w:color w:val="000000" w:themeColor="text1"/>
          <w:sz w:val="18"/>
          <w:szCs w:val="18"/>
          <w:highlight w:val="none"/>
          <w:shd w:val="clear" w:color="auto" w:fill="FFFFFF"/>
          <w:lang w:val="en-US" w:eastAsia="zh-CN"/>
          <w14:textFill>
            <w14:solidFill>
              <w14:schemeClr w14:val="tx1"/>
            </w14:solidFill>
          </w14:textFill>
        </w:rPr>
        <w:t>,</w:t>
      </w:r>
      <w:r>
        <w:rPr>
          <w:rFonts w:hint="default" w:ascii="Calibri" w:hAnsi="Calibri" w:cs="Calibri"/>
          <w:color w:val="000000" w:themeColor="text1"/>
          <w:sz w:val="18"/>
          <w:szCs w:val="18"/>
          <w:highlight w:val="none"/>
          <w:shd w:val="clear" w:color="auto" w:fill="FFFFFF"/>
          <w14:textFill>
            <w14:solidFill>
              <w14:schemeClr w14:val="tx1"/>
            </w14:solidFill>
          </w14:textFill>
        </w:rPr>
        <w:t xml:space="preserve"> </w:t>
      </w:r>
      <w:r>
        <w:rPr>
          <w:rFonts w:hint="default" w:ascii="Calibri" w:hAnsi="Calibri" w:cs="Calibri"/>
          <w:b/>
          <w:color w:val="000000" w:themeColor="text1"/>
          <w:kern w:val="2"/>
          <w:sz w:val="18"/>
          <w:szCs w:val="18"/>
          <w:highlight w:val="none"/>
          <w:lang w:bidi="ar"/>
          <w14:textFill>
            <w14:solidFill>
              <w14:schemeClr w14:val="tx1"/>
            </w14:solidFill>
          </w14:textFill>
        </w:rPr>
        <w:t>1984</w:t>
      </w:r>
      <w:r>
        <w:rPr>
          <w:rFonts w:hint="default" w:ascii="Calibri" w:hAnsi="Calibri" w:cs="Calibri"/>
          <w:bCs/>
          <w:color w:val="000000" w:themeColor="text1"/>
          <w:kern w:val="2"/>
          <w:sz w:val="18"/>
          <w:szCs w:val="18"/>
          <w:highlight w:val="none"/>
          <w:lang w:bidi="ar"/>
          <w14:textFill>
            <w14:solidFill>
              <w14:schemeClr w14:val="tx1"/>
            </w14:solidFill>
          </w14:textFill>
        </w:rPr>
        <w:t>,</w:t>
      </w:r>
      <w:r>
        <w:rPr>
          <w:rFonts w:hint="default" w:ascii="Calibri" w:hAnsi="Calibri" w:cs="Calibri"/>
          <w:color w:val="000000" w:themeColor="text1"/>
          <w:sz w:val="18"/>
          <w:szCs w:val="18"/>
          <w:highlight w:val="none"/>
          <w:shd w:val="clear" w:color="auto" w:fill="FFFFFF"/>
          <w14:textFill>
            <w14:solidFill>
              <w14:schemeClr w14:val="tx1"/>
            </w14:solidFill>
          </w14:textFill>
        </w:rPr>
        <w:t xml:space="preserve"> </w:t>
      </w:r>
      <w:r>
        <w:rPr>
          <w:rFonts w:hint="default" w:ascii="Calibri" w:hAnsi="Calibri" w:cs="Calibri"/>
          <w:i/>
          <w:iCs/>
          <w:color w:val="000000" w:themeColor="text1"/>
          <w:sz w:val="18"/>
          <w:szCs w:val="18"/>
          <w:highlight w:val="none"/>
          <w:shd w:val="clear" w:color="auto" w:fill="FFFFFF"/>
          <w14:textFill>
            <w14:solidFill>
              <w14:schemeClr w14:val="tx1"/>
            </w14:solidFill>
          </w14:textFill>
        </w:rPr>
        <w:t>69</w:t>
      </w:r>
      <w:r>
        <w:rPr>
          <w:rFonts w:hint="default" w:ascii="Calibri" w:hAnsi="Calibri" w:cs="Calibri"/>
          <w:color w:val="000000" w:themeColor="text1"/>
          <w:sz w:val="18"/>
          <w:szCs w:val="18"/>
          <w:highlight w:val="none"/>
          <w:shd w:val="clear" w:color="auto" w:fill="FFFFFF"/>
          <w14:textFill>
            <w14:solidFill>
              <w14:schemeClr w14:val="tx1"/>
            </w14:solidFill>
          </w14:textFill>
        </w:rPr>
        <w:t>, 601.</w:t>
      </w:r>
    </w:p>
    <w:p>
      <w:pPr>
        <w:pStyle w:val="7"/>
        <w:keepNext w:val="0"/>
        <w:keepLines w:val="0"/>
        <w:pageBreakBefore w:val="0"/>
        <w:widowControl w:val="0"/>
        <w:kinsoku/>
        <w:wordWrap/>
        <w:overflowPunct/>
        <w:topLinePunct w:val="0"/>
        <w:autoSpaceDE/>
        <w:autoSpaceDN/>
        <w:bidi w:val="0"/>
        <w:adjustRightInd/>
        <w:spacing w:before="0" w:beforeAutospacing="0" w:after="0" w:afterAutospacing="0" w:line="276" w:lineRule="auto"/>
        <w:ind w:left="0" w:firstLine="0" w:firstLineChars="0"/>
        <w:jc w:val="both"/>
        <w:textAlignment w:val="auto"/>
        <w:rPr>
          <w:rFonts w:hint="default" w:ascii="Calibri" w:hAnsi="Calibri" w:eastAsia="宋体" w:cs="Calibri"/>
          <w:color w:val="000000" w:themeColor="text1"/>
          <w:sz w:val="18"/>
          <w:szCs w:val="18"/>
          <w:highlight w:val="yellow"/>
          <w:shd w:val="clear" w:color="auto" w:fill="FFFFFF"/>
          <w14:textFill>
            <w14:solidFill>
              <w14:schemeClr w14:val="tx1"/>
            </w14:solidFill>
          </w14:textFill>
        </w:rPr>
      </w:pPr>
      <w:r>
        <w:rPr>
          <w:rFonts w:hint="default" w:ascii="Calibri" w:hAnsi="Calibri" w:eastAsia="宋体" w:cs="Calibri"/>
          <w:color w:val="000000" w:themeColor="text1"/>
          <w:kern w:val="2"/>
          <w:sz w:val="18"/>
          <w:szCs w:val="18"/>
          <w:lang w:bidi="ar"/>
          <w14:textFill>
            <w14:solidFill>
              <w14:schemeClr w14:val="tx1"/>
            </w14:solidFill>
          </w14:textFill>
        </w:rPr>
        <w:t>36.</w:t>
      </w:r>
      <w:r>
        <w:rPr>
          <w:rFonts w:hint="default" w:ascii="Calibri" w:hAnsi="Calibri" w:eastAsia="宋体" w:cs="Calibri"/>
          <w:color w:val="000000" w:themeColor="text1"/>
          <w:kern w:val="2"/>
          <w:sz w:val="18"/>
          <w:szCs w:val="18"/>
          <w:highlight w:val="none"/>
          <w:lang w:bidi="ar"/>
          <w14:textFill>
            <w14:solidFill>
              <w14:schemeClr w14:val="tx1"/>
            </w14:solidFill>
          </w14:textFill>
        </w:rPr>
        <w:t xml:space="preserve"> Hao, Y., Murphy, G. L., Bosbach, D., Modolo, G., Albrecht-Schmitt, T. E. and Alekseev, E. V.,</w:t>
      </w:r>
      <w:r>
        <w:rPr>
          <w:rFonts w:hint="default" w:ascii="Calibri" w:hAnsi="Calibri" w:cs="Calibri"/>
          <w:color w:val="000000" w:themeColor="text1"/>
          <w:sz w:val="18"/>
          <w:szCs w:val="18"/>
          <w:highlight w:val="none"/>
          <w:shd w:val="clear" w:color="auto" w:fill="FFFFFF"/>
          <w14:textFill>
            <w14:solidFill>
              <w14:schemeClr w14:val="tx1"/>
            </w14:solidFill>
          </w14:textFill>
        </w:rPr>
        <w:t xml:space="preserve"> </w:t>
      </w:r>
      <w:r>
        <w:rPr>
          <w:rFonts w:hint="default" w:ascii="Calibri" w:hAnsi="Calibri" w:cs="Calibri"/>
          <w:i/>
          <w:color w:val="000000" w:themeColor="text1"/>
          <w:sz w:val="18"/>
          <w:szCs w:val="18"/>
          <w:highlight w:val="none"/>
          <w:shd w:val="clear" w:color="auto" w:fill="FFFFFF"/>
          <w14:textFill>
            <w14:solidFill>
              <w14:schemeClr w14:val="tx1"/>
            </w14:solidFill>
          </w14:textFill>
        </w:rPr>
        <w:t>Inorg. Chem.</w:t>
      </w:r>
      <w:r>
        <w:rPr>
          <w:rFonts w:hint="default" w:ascii="Calibri" w:hAnsi="Calibri" w:eastAsia="宋体" w:cs="Calibri"/>
          <w:i/>
          <w:color w:val="000000" w:themeColor="text1"/>
          <w:sz w:val="18"/>
          <w:szCs w:val="18"/>
          <w:highlight w:val="none"/>
          <w:shd w:val="clear" w:color="auto" w:fill="FFFFFF"/>
          <w:lang w:val="en-US" w:eastAsia="zh-CN"/>
          <w14:textFill>
            <w14:solidFill>
              <w14:schemeClr w14:val="tx1"/>
            </w14:solidFill>
          </w14:textFill>
        </w:rPr>
        <w:t>,</w:t>
      </w:r>
      <w:r>
        <w:rPr>
          <w:rFonts w:hint="default" w:ascii="Calibri" w:hAnsi="Calibri" w:cs="Calibri"/>
          <w:color w:val="000000" w:themeColor="text1"/>
          <w:sz w:val="18"/>
          <w:szCs w:val="18"/>
          <w:highlight w:val="none"/>
          <w:shd w:val="clear" w:color="auto" w:fill="FFFFFF"/>
          <w14:textFill>
            <w14:solidFill>
              <w14:schemeClr w14:val="tx1"/>
            </w14:solidFill>
          </w14:textFill>
        </w:rPr>
        <w:t xml:space="preserve"> </w:t>
      </w:r>
      <w:r>
        <w:rPr>
          <w:rFonts w:hint="default" w:ascii="Calibri" w:hAnsi="Calibri" w:cs="Calibri"/>
          <w:b/>
          <w:bCs/>
          <w:color w:val="000000" w:themeColor="text1"/>
          <w:sz w:val="18"/>
          <w:szCs w:val="18"/>
          <w:highlight w:val="none"/>
          <w:shd w:val="clear" w:color="auto" w:fill="FFFFFF"/>
          <w14:textFill>
            <w14:solidFill>
              <w14:schemeClr w14:val="tx1"/>
            </w14:solidFill>
          </w14:textFill>
        </w:rPr>
        <w:t>2017</w:t>
      </w:r>
      <w:r>
        <w:rPr>
          <w:rFonts w:hint="default" w:ascii="Calibri" w:hAnsi="Calibri" w:cs="Calibri"/>
          <w:color w:val="000000" w:themeColor="text1"/>
          <w:sz w:val="18"/>
          <w:szCs w:val="18"/>
          <w:highlight w:val="none"/>
          <w:shd w:val="clear" w:color="auto" w:fill="FFFFFF"/>
          <w14:textFill>
            <w14:solidFill>
              <w14:schemeClr w14:val="tx1"/>
            </w14:solidFill>
          </w14:textFill>
        </w:rPr>
        <w:t xml:space="preserve">, </w:t>
      </w:r>
      <w:r>
        <w:rPr>
          <w:rFonts w:hint="default" w:ascii="Calibri" w:hAnsi="Calibri" w:cs="Calibri"/>
          <w:i/>
          <w:color w:val="000000" w:themeColor="text1"/>
          <w:sz w:val="18"/>
          <w:szCs w:val="18"/>
          <w:highlight w:val="none"/>
          <w:shd w:val="clear" w:color="auto" w:fill="FFFFFF"/>
          <w14:textFill>
            <w14:solidFill>
              <w14:schemeClr w14:val="tx1"/>
            </w14:solidFill>
          </w14:textFill>
        </w:rPr>
        <w:t>56</w:t>
      </w:r>
      <w:r>
        <w:rPr>
          <w:rFonts w:hint="default" w:ascii="Calibri" w:hAnsi="Calibri" w:cs="Calibri"/>
          <w:color w:val="000000" w:themeColor="text1"/>
          <w:sz w:val="18"/>
          <w:szCs w:val="18"/>
          <w:highlight w:val="none"/>
          <w:shd w:val="clear" w:color="auto" w:fill="FFFFFF"/>
          <w14:textFill>
            <w14:solidFill>
              <w14:schemeClr w14:val="tx1"/>
            </w14:solidFill>
          </w14:textFill>
        </w:rPr>
        <w:t>, 9311;</w:t>
      </w:r>
    </w:p>
    <w:p>
      <w:pPr>
        <w:pStyle w:val="7"/>
        <w:keepNext w:val="0"/>
        <w:keepLines w:val="0"/>
        <w:pageBreakBefore w:val="0"/>
        <w:widowControl w:val="0"/>
        <w:kinsoku/>
        <w:wordWrap/>
        <w:overflowPunct/>
        <w:topLinePunct w:val="0"/>
        <w:autoSpaceDE/>
        <w:autoSpaceDN/>
        <w:bidi w:val="0"/>
        <w:adjustRightInd/>
        <w:spacing w:before="0" w:beforeAutospacing="0" w:after="0" w:afterAutospacing="0" w:line="276" w:lineRule="auto"/>
        <w:ind w:left="0" w:firstLine="0" w:firstLineChars="0"/>
        <w:jc w:val="both"/>
        <w:textAlignment w:val="auto"/>
        <w:rPr>
          <w:rFonts w:hint="default" w:ascii="Calibri" w:hAnsi="Calibri" w:eastAsia="宋体" w:cs="Calibri"/>
          <w:color w:val="000000" w:themeColor="text1"/>
          <w:sz w:val="18"/>
          <w:szCs w:val="18"/>
          <w:shd w:val="clear" w:color="auto" w:fill="FFFFFF"/>
          <w14:textFill>
            <w14:solidFill>
              <w14:schemeClr w14:val="tx1"/>
            </w14:solidFill>
          </w14:textFill>
        </w:rPr>
      </w:pPr>
      <w:r>
        <w:rPr>
          <w:rFonts w:hint="default" w:ascii="Calibri" w:hAnsi="Calibri" w:eastAsia="宋体" w:cs="Calibri"/>
          <w:color w:val="000000" w:themeColor="text1"/>
          <w:kern w:val="2"/>
          <w:sz w:val="18"/>
          <w:szCs w:val="18"/>
          <w:lang w:bidi="ar"/>
          <w14:textFill>
            <w14:solidFill>
              <w14:schemeClr w14:val="tx1"/>
            </w14:solidFill>
          </w14:textFill>
        </w:rPr>
        <w:t xml:space="preserve">37. Wei, Q.; He, C.; Ge, B. D.; Wan, M. X.; Wei, L.; Wang, G. M., </w:t>
      </w:r>
      <w:r>
        <w:rPr>
          <w:rFonts w:hint="default" w:ascii="Calibri" w:hAnsi="Calibri" w:cs="Calibri"/>
          <w:i/>
          <w:color w:val="000000" w:themeColor="text1"/>
          <w:sz w:val="18"/>
          <w:szCs w:val="18"/>
          <w14:textFill>
            <w14:solidFill>
              <w14:schemeClr w14:val="tx1"/>
            </w14:solidFill>
          </w14:textFill>
        </w:rPr>
        <w:t>Inorg. Chem.</w:t>
      </w:r>
      <w:r>
        <w:rPr>
          <w:rFonts w:hint="default" w:ascii="Calibri" w:hAnsi="Calibri" w:eastAsia="宋体" w:cs="Calibri"/>
          <w:i/>
          <w:color w:val="000000" w:themeColor="text1"/>
          <w:sz w:val="18"/>
          <w:szCs w:val="18"/>
          <w:lang w:val="en-US" w:eastAsia="zh-CN"/>
          <w14:textFill>
            <w14:solidFill>
              <w14:schemeClr w14:val="tx1"/>
            </w14:solidFill>
          </w14:textFill>
        </w:rPr>
        <w:t>,</w:t>
      </w:r>
      <w:r>
        <w:rPr>
          <w:rFonts w:hint="default" w:ascii="Calibri" w:hAnsi="Calibri" w:eastAsia="宋体" w:cs="Calibri"/>
          <w:i/>
          <w:color w:val="000000" w:themeColor="text1"/>
          <w:kern w:val="2"/>
          <w:sz w:val="18"/>
          <w:szCs w:val="18"/>
          <w:lang w:bidi="ar"/>
          <w14:textFill>
            <w14:solidFill>
              <w14:schemeClr w14:val="tx1"/>
            </w14:solidFill>
          </w14:textFill>
        </w:rPr>
        <w:t xml:space="preserve"> </w:t>
      </w:r>
      <w:r>
        <w:rPr>
          <w:rFonts w:hint="default" w:ascii="Calibri" w:hAnsi="Calibri" w:eastAsia="宋体" w:cs="Calibri"/>
          <w:b/>
          <w:color w:val="000000" w:themeColor="text1"/>
          <w:kern w:val="2"/>
          <w:sz w:val="18"/>
          <w:szCs w:val="18"/>
          <w:lang w:bidi="ar"/>
          <w14:textFill>
            <w14:solidFill>
              <w14:schemeClr w14:val="tx1"/>
            </w14:solidFill>
          </w14:textFill>
        </w:rPr>
        <w:t>2019</w:t>
      </w:r>
      <w:r>
        <w:rPr>
          <w:rFonts w:hint="default" w:ascii="Calibri" w:hAnsi="Calibri" w:eastAsia="宋体" w:cs="Calibri"/>
          <w:bCs/>
          <w:color w:val="000000" w:themeColor="text1"/>
          <w:kern w:val="2"/>
          <w:sz w:val="18"/>
          <w:szCs w:val="18"/>
          <w:lang w:bidi="ar"/>
          <w14:textFill>
            <w14:solidFill>
              <w14:schemeClr w14:val="tx1"/>
            </w14:solidFill>
          </w14:textFill>
        </w:rPr>
        <w:t>,</w:t>
      </w:r>
      <w:r>
        <w:rPr>
          <w:rFonts w:hint="default" w:ascii="Calibri" w:hAnsi="Calibri" w:eastAsia="宋体" w:cs="Calibri"/>
          <w:color w:val="000000" w:themeColor="text1"/>
          <w:kern w:val="2"/>
          <w:sz w:val="18"/>
          <w:szCs w:val="18"/>
          <w:lang w:bidi="ar"/>
          <w14:textFill>
            <w14:solidFill>
              <w14:schemeClr w14:val="tx1"/>
            </w14:solidFill>
          </w14:textFill>
        </w:rPr>
        <w:t xml:space="preserve"> </w:t>
      </w:r>
      <w:r>
        <w:rPr>
          <w:rFonts w:hint="default" w:ascii="Calibri" w:hAnsi="Calibri" w:eastAsia="宋体" w:cs="Calibri"/>
          <w:i/>
          <w:color w:val="000000" w:themeColor="text1"/>
          <w:kern w:val="2"/>
          <w:sz w:val="18"/>
          <w:szCs w:val="18"/>
          <w:lang w:bidi="ar"/>
          <w14:textFill>
            <w14:solidFill>
              <w14:schemeClr w14:val="tx1"/>
            </w14:solidFill>
          </w14:textFill>
        </w:rPr>
        <w:t>58</w:t>
      </w:r>
      <w:r>
        <w:rPr>
          <w:rFonts w:hint="default" w:ascii="Calibri" w:hAnsi="Calibri" w:eastAsia="宋体" w:cs="Calibri"/>
          <w:color w:val="000000" w:themeColor="text1"/>
          <w:kern w:val="2"/>
          <w:sz w:val="18"/>
          <w:szCs w:val="18"/>
          <w:lang w:bidi="ar"/>
          <w14:textFill>
            <w14:solidFill>
              <w14:schemeClr w14:val="tx1"/>
            </w14:solidFill>
          </w14:textFill>
        </w:rPr>
        <w:t>, 3527.</w:t>
      </w:r>
      <w:r>
        <w:rPr>
          <w:rFonts w:hint="default" w:ascii="Calibri" w:hAnsi="Calibri" w:eastAsia="AdvTT6120e2aa" w:cs="Calibri"/>
          <w:color w:val="000000" w:themeColor="text1"/>
          <w:sz w:val="18"/>
          <w:szCs w:val="18"/>
          <w14:textFill>
            <w14:solidFill>
              <w14:schemeClr w14:val="tx1"/>
            </w14:solidFill>
          </w14:textFill>
        </w:rPr>
        <w:t xml:space="preserve"> </w:t>
      </w:r>
    </w:p>
    <w:p>
      <w:pPr>
        <w:pStyle w:val="7"/>
        <w:keepNext w:val="0"/>
        <w:keepLines w:val="0"/>
        <w:pageBreakBefore w:val="0"/>
        <w:widowControl w:val="0"/>
        <w:kinsoku/>
        <w:wordWrap/>
        <w:overflowPunct/>
        <w:topLinePunct w:val="0"/>
        <w:autoSpaceDE/>
        <w:autoSpaceDN/>
        <w:bidi w:val="0"/>
        <w:adjustRightInd/>
        <w:snapToGrid w:val="0"/>
        <w:spacing w:before="0" w:beforeAutospacing="0" w:after="0" w:afterAutospacing="0" w:line="276" w:lineRule="auto"/>
        <w:ind w:left="0" w:firstLine="0" w:firstLineChars="0"/>
        <w:jc w:val="both"/>
        <w:textAlignment w:val="auto"/>
        <w:rPr>
          <w:rFonts w:hint="default" w:ascii="Calibri" w:hAnsi="Calibri" w:eastAsia="宋体" w:cs="Calibri"/>
          <w:color w:val="000000" w:themeColor="text1"/>
          <w:sz w:val="18"/>
          <w:szCs w:val="18"/>
          <w:u w:val="none"/>
          <w:lang w:val="en-US" w:eastAsia="zh-CN"/>
          <w14:textFill>
            <w14:solidFill>
              <w14:schemeClr w14:val="tx1"/>
            </w14:solidFill>
          </w14:textFill>
        </w:rPr>
      </w:pPr>
      <w:r>
        <w:rPr>
          <w:rFonts w:hint="default" w:ascii="Calibri" w:hAnsi="Calibri" w:eastAsia="宋体" w:cs="Calibri"/>
          <w:color w:val="000000" w:themeColor="text1"/>
          <w:kern w:val="2"/>
          <w:sz w:val="18"/>
          <w:szCs w:val="18"/>
          <w:lang w:bidi="ar"/>
          <w14:textFill>
            <w14:solidFill>
              <w14:schemeClr w14:val="tx1"/>
            </w14:solidFill>
          </w14:textFill>
        </w:rPr>
        <w:t xml:space="preserve">38. </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(a) </w:t>
      </w:r>
      <w:r>
        <w:rPr>
          <w:rFonts w:hint="default" w:ascii="Calibri" w:hAnsi="Calibri" w:eastAsia="宋体" w:cs="Calibri"/>
          <w:color w:val="000000" w:themeColor="text1"/>
          <w:kern w:val="2"/>
          <w:sz w:val="18"/>
          <w:szCs w:val="18"/>
          <w:lang w:bidi="ar"/>
          <w14:textFill>
            <w14:solidFill>
              <w14:schemeClr w14:val="tx1"/>
            </w14:solidFill>
          </w14:textFill>
        </w:rPr>
        <w:t xml:space="preserve">Jähnigen, S.; Brendler, E.; Böhme, U.; Heide, G.; Kroke, E., </w:t>
      </w:r>
      <w:r>
        <w:rPr>
          <w:rFonts w:hint="default" w:ascii="Calibri" w:hAnsi="Calibri" w:eastAsia="宋体" w:cs="Calibri"/>
          <w:i/>
          <w:color w:val="000000" w:themeColor="text1"/>
          <w:kern w:val="2"/>
          <w:sz w:val="18"/>
          <w:szCs w:val="18"/>
          <w:lang w:bidi="ar"/>
          <w14:textFill>
            <w14:solidFill>
              <w14:schemeClr w14:val="tx1"/>
            </w14:solidFill>
          </w14:textFill>
        </w:rPr>
        <w:t>New J. Chem.</w:t>
      </w:r>
      <w:r>
        <w:rPr>
          <w:rFonts w:hint="default" w:ascii="Calibri" w:hAnsi="Calibri" w:eastAsia="宋体" w:cs="Calibri"/>
          <w:i/>
          <w:color w:val="000000" w:themeColor="text1"/>
          <w:kern w:val="2"/>
          <w:sz w:val="18"/>
          <w:szCs w:val="18"/>
          <w:lang w:val="en-US" w:eastAsia="zh-CN" w:bidi="ar"/>
          <w14:textFill>
            <w14:solidFill>
              <w14:schemeClr w14:val="tx1"/>
            </w14:solidFill>
          </w14:textFill>
        </w:rPr>
        <w:t>,</w:t>
      </w:r>
      <w:r>
        <w:rPr>
          <w:rFonts w:hint="default" w:ascii="Calibri" w:hAnsi="Calibri" w:eastAsia="宋体" w:cs="Calibri"/>
          <w:i/>
          <w:color w:val="000000" w:themeColor="text1"/>
          <w:kern w:val="2"/>
          <w:sz w:val="18"/>
          <w:szCs w:val="18"/>
          <w:lang w:bidi="ar"/>
          <w14:textFill>
            <w14:solidFill>
              <w14:schemeClr w14:val="tx1"/>
            </w14:solidFill>
          </w14:textFill>
        </w:rPr>
        <w:t xml:space="preserve"> </w:t>
      </w:r>
      <w:r>
        <w:rPr>
          <w:rFonts w:hint="default" w:ascii="Calibri" w:hAnsi="Calibri" w:eastAsia="宋体" w:cs="Calibri"/>
          <w:b/>
          <w:color w:val="000000" w:themeColor="text1"/>
          <w:kern w:val="2"/>
          <w:sz w:val="18"/>
          <w:szCs w:val="18"/>
          <w:lang w:bidi="ar"/>
          <w14:textFill>
            <w14:solidFill>
              <w14:schemeClr w14:val="tx1"/>
            </w14:solidFill>
          </w14:textFill>
        </w:rPr>
        <w:t>2014</w:t>
      </w:r>
      <w:r>
        <w:rPr>
          <w:rFonts w:hint="default" w:ascii="Calibri" w:hAnsi="Calibri" w:eastAsia="宋体" w:cs="Calibri"/>
          <w:bCs/>
          <w:color w:val="000000" w:themeColor="text1"/>
          <w:kern w:val="2"/>
          <w:sz w:val="18"/>
          <w:szCs w:val="18"/>
          <w:lang w:bidi="ar"/>
          <w14:textFill>
            <w14:solidFill>
              <w14:schemeClr w14:val="tx1"/>
            </w14:solidFill>
          </w14:textFill>
        </w:rPr>
        <w:t>,</w:t>
      </w:r>
      <w:r>
        <w:rPr>
          <w:rFonts w:hint="default" w:ascii="Calibri" w:hAnsi="Calibri" w:eastAsia="宋体" w:cs="Calibri"/>
          <w:color w:val="000000" w:themeColor="text1"/>
          <w:kern w:val="2"/>
          <w:sz w:val="18"/>
          <w:szCs w:val="18"/>
          <w:lang w:bidi="ar"/>
          <w14:textFill>
            <w14:solidFill>
              <w14:schemeClr w14:val="tx1"/>
            </w14:solidFill>
          </w14:textFill>
        </w:rPr>
        <w:t xml:space="preserve"> </w:t>
      </w:r>
      <w:r>
        <w:rPr>
          <w:rFonts w:hint="default" w:ascii="Calibri" w:hAnsi="Calibri" w:eastAsia="宋体" w:cs="Calibri"/>
          <w:i/>
          <w:color w:val="000000" w:themeColor="text1"/>
          <w:kern w:val="2"/>
          <w:sz w:val="18"/>
          <w:szCs w:val="18"/>
          <w:lang w:bidi="ar"/>
          <w14:textFill>
            <w14:solidFill>
              <w14:schemeClr w14:val="tx1"/>
            </w14:solidFill>
          </w14:textFill>
        </w:rPr>
        <w:t>38</w:t>
      </w:r>
      <w:r>
        <w:rPr>
          <w:rFonts w:hint="default" w:ascii="Calibri" w:hAnsi="Calibri" w:eastAsia="宋体" w:cs="Calibri"/>
          <w:color w:val="000000" w:themeColor="text1"/>
          <w:kern w:val="2"/>
          <w:sz w:val="18"/>
          <w:szCs w:val="18"/>
          <w:lang w:bidi="ar"/>
          <w14:textFill>
            <w14:solidFill>
              <w14:schemeClr w14:val="tx1"/>
            </w14:solidFill>
          </w14:textFill>
        </w:rPr>
        <w:t>, 744</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 </w:t>
      </w:r>
    </w:p>
    <w:p>
      <w:pPr>
        <w:pStyle w:val="7"/>
        <w:keepNext w:val="0"/>
        <w:keepLines w:val="0"/>
        <w:pageBreakBefore w:val="0"/>
        <w:widowControl w:val="0"/>
        <w:kinsoku/>
        <w:wordWrap/>
        <w:overflowPunct/>
        <w:topLinePunct w:val="0"/>
        <w:autoSpaceDE/>
        <w:autoSpaceDN/>
        <w:bidi w:val="0"/>
        <w:adjustRightInd/>
        <w:snapToGrid w:val="0"/>
        <w:spacing w:before="0" w:beforeAutospacing="0" w:after="0" w:afterAutospacing="0" w:line="276" w:lineRule="auto"/>
        <w:ind w:left="0" w:firstLine="0" w:firstLineChars="0"/>
        <w:jc w:val="both"/>
        <w:textAlignment w:val="auto"/>
        <w:rPr>
          <w:rFonts w:hint="default" w:ascii="Calibri" w:hAnsi="Calibri" w:eastAsia="宋体" w:cs="Calibri"/>
          <w:color w:val="000000" w:themeColor="text1"/>
          <w:sz w:val="18"/>
          <w:szCs w:val="18"/>
          <w:highlight w:val="none"/>
          <w:lang w:eastAsia="zh-CN"/>
          <w14:textFill>
            <w14:solidFill>
              <w14:schemeClr w14:val="tx1"/>
            </w14:solidFill>
          </w14:textFill>
        </w:rPr>
      </w:pPr>
      <w:r>
        <w:rPr>
          <w:rFonts w:hint="default" w:ascii="Calibri" w:hAnsi="Calibri" w:eastAsia="宋体" w:cs="Calibri"/>
          <w:color w:val="000000" w:themeColor="text1"/>
          <w:kern w:val="2"/>
          <w:sz w:val="18"/>
          <w:szCs w:val="18"/>
          <w:lang w:bidi="ar"/>
          <w14:textFill>
            <w14:solidFill>
              <w14:schemeClr w14:val="tx1"/>
            </w14:solidFill>
          </w14:textFill>
        </w:rPr>
        <w:t xml:space="preserve">39. </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(a) </w:t>
      </w:r>
      <w:r>
        <w:rPr>
          <w:rFonts w:hint="default" w:ascii="Calibri" w:hAnsi="Calibri" w:eastAsia="宋体" w:cs="Calibri"/>
          <w:color w:val="000000" w:themeColor="text1"/>
          <w:kern w:val="2"/>
          <w:sz w:val="18"/>
          <w:szCs w:val="18"/>
          <w:lang w:bidi="ar"/>
          <w14:textFill>
            <w14:solidFill>
              <w14:schemeClr w14:val="tx1"/>
            </w14:solidFill>
          </w14:textFill>
        </w:rPr>
        <w:t>Song, J.-L.; Guo, T.-S.; Cui, J.-Q.; Chu, K.-B.; Zhang, C.,</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 </w:t>
      </w:r>
      <w:r>
        <w:rPr>
          <w:rFonts w:hint="default" w:ascii="Calibri" w:hAnsi="Calibri" w:eastAsia="宋体" w:cs="Calibri"/>
          <w:i/>
          <w:color w:val="000000" w:themeColor="text1"/>
          <w:kern w:val="2"/>
          <w:sz w:val="18"/>
          <w:szCs w:val="18"/>
          <w:highlight w:val="none"/>
          <w:lang w:bidi="ar"/>
          <w14:textFill>
            <w14:solidFill>
              <w14:schemeClr w14:val="tx1"/>
            </w14:solidFill>
          </w14:textFill>
        </w:rPr>
        <w:t>Chem. Sect.</w:t>
      </w:r>
      <w:r>
        <w:rPr>
          <w:rFonts w:hint="default" w:ascii="Calibri" w:hAnsi="Calibri" w:eastAsia="宋体" w:cs="Calibri"/>
          <w:i/>
          <w:color w:val="000000" w:themeColor="text1"/>
          <w:kern w:val="2"/>
          <w:sz w:val="18"/>
          <w:szCs w:val="18"/>
          <w:highlight w:val="none"/>
          <w:lang w:val="en-US" w:eastAsia="zh-CN" w:bidi="ar"/>
          <w14:textFill>
            <w14:solidFill>
              <w14:schemeClr w14:val="tx1"/>
            </w14:solidFill>
          </w14:textFill>
        </w:rPr>
        <w:t>,</w:t>
      </w:r>
      <w:r>
        <w:rPr>
          <w:rFonts w:hint="default" w:ascii="Calibri" w:hAnsi="Calibri" w:eastAsia="宋体" w:cs="Calibri"/>
          <w:i/>
          <w:color w:val="000000" w:themeColor="text1"/>
          <w:kern w:val="2"/>
          <w:sz w:val="18"/>
          <w:szCs w:val="18"/>
          <w:highlight w:val="none"/>
          <w:lang w:bidi="ar"/>
          <w14:textFill>
            <w14:solidFill>
              <w14:schemeClr w14:val="tx1"/>
            </w14:solidFill>
          </w14:textFill>
        </w:rPr>
        <w:t xml:space="preserve"> </w:t>
      </w:r>
      <w:r>
        <w:rPr>
          <w:rFonts w:hint="default" w:ascii="Calibri" w:hAnsi="Calibri" w:eastAsia="宋体" w:cs="Calibri"/>
          <w:b/>
          <w:color w:val="000000" w:themeColor="text1"/>
          <w:kern w:val="2"/>
          <w:sz w:val="18"/>
          <w:szCs w:val="18"/>
          <w:highlight w:val="none"/>
          <w:lang w:bidi="ar"/>
          <w14:textFill>
            <w14:solidFill>
              <w14:schemeClr w14:val="tx1"/>
            </w14:solidFill>
          </w14:textFill>
        </w:rPr>
        <w:t>2017</w:t>
      </w:r>
      <w:r>
        <w:rPr>
          <w:rFonts w:hint="default" w:ascii="Calibri" w:hAnsi="Calibri" w:eastAsia="宋体" w:cs="Calibri"/>
          <w:bCs/>
          <w:color w:val="000000" w:themeColor="text1"/>
          <w:kern w:val="2"/>
          <w:sz w:val="18"/>
          <w:szCs w:val="18"/>
          <w:highlight w:val="none"/>
          <w:lang w:bidi="ar"/>
          <w14:textFill>
            <w14:solidFill>
              <w14:schemeClr w14:val="tx1"/>
            </w14:solidFill>
          </w14:textFill>
        </w:rPr>
        <w:t>,</w:t>
      </w:r>
      <w:r>
        <w:rPr>
          <w:rFonts w:hint="default" w:ascii="Calibri" w:hAnsi="Calibri" w:eastAsia="宋体" w:cs="Calibri"/>
          <w:color w:val="000000" w:themeColor="text1"/>
          <w:kern w:val="2"/>
          <w:sz w:val="18"/>
          <w:szCs w:val="18"/>
          <w:highlight w:val="none"/>
          <w:lang w:bidi="ar"/>
          <w14:textFill>
            <w14:solidFill>
              <w14:schemeClr w14:val="tx1"/>
            </w14:solidFill>
          </w14:textFill>
        </w:rPr>
        <w:t xml:space="preserve"> </w:t>
      </w:r>
      <w:r>
        <w:rPr>
          <w:rFonts w:hint="default" w:ascii="Calibri" w:hAnsi="Calibri" w:eastAsia="宋体" w:cs="Calibri"/>
          <w:i/>
          <w:color w:val="000000" w:themeColor="text1"/>
          <w:kern w:val="2"/>
          <w:sz w:val="18"/>
          <w:szCs w:val="18"/>
          <w:highlight w:val="none"/>
          <w:lang w:bidi="ar"/>
          <w14:textFill>
            <w14:solidFill>
              <w14:schemeClr w14:val="tx1"/>
            </w14:solidFill>
          </w14:textFill>
        </w:rPr>
        <w:t>2</w:t>
      </w:r>
      <w:r>
        <w:rPr>
          <w:rFonts w:hint="default" w:ascii="Calibri" w:hAnsi="Calibri" w:eastAsia="宋体" w:cs="Calibri"/>
          <w:color w:val="000000" w:themeColor="text1"/>
          <w:kern w:val="2"/>
          <w:sz w:val="18"/>
          <w:szCs w:val="18"/>
          <w:highlight w:val="none"/>
          <w:lang w:bidi="ar"/>
          <w14:textFill>
            <w14:solidFill>
              <w14:schemeClr w14:val="tx1"/>
            </w14:solidFill>
          </w14:textFill>
        </w:rPr>
        <w:t>, 9088</w:t>
      </w:r>
      <w:r>
        <w:rPr>
          <w:rFonts w:hint="default" w:ascii="Calibri" w:hAnsi="Calibri" w:eastAsia="宋体" w:cs="Calibri"/>
          <w:color w:val="000000" w:themeColor="text1"/>
          <w:kern w:val="2"/>
          <w:sz w:val="18"/>
          <w:szCs w:val="18"/>
          <w:highlight w:val="none"/>
          <w:lang w:val="en-US" w:eastAsia="zh-CN" w:bidi="ar"/>
          <w14:textFill>
            <w14:solidFill>
              <w14:schemeClr w14:val="tx1"/>
            </w14:solidFill>
          </w14:textFill>
        </w:rPr>
        <w:t xml:space="preserve">; </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(b) </w:t>
      </w:r>
      <w:r>
        <w:rPr>
          <w:rFonts w:hint="default" w:ascii="Calibri" w:hAnsi="Calibri" w:eastAsia="Times New Roman" w:cs="Calibri"/>
          <w:b w:val="0"/>
          <w:bCs/>
          <w:color w:val="000000" w:themeColor="text1"/>
          <w:sz w:val="18"/>
          <w:szCs w:val="18"/>
          <w:u w:val="none"/>
          <w14:textFill>
            <w14:solidFill>
              <w14:schemeClr w14:val="tx1"/>
            </w14:solidFill>
          </w14:textFill>
        </w:rPr>
        <w:t xml:space="preserve">Hao, Y.; </w:t>
      </w:r>
      <w:r>
        <w:rPr>
          <w:rFonts w:hint="default" w:ascii="Calibri" w:hAnsi="Calibri" w:eastAsia="Times New Roman" w:cs="Calibri"/>
          <w:color w:val="000000" w:themeColor="text1"/>
          <w:sz w:val="18"/>
          <w:szCs w:val="18"/>
          <w:u w:val="none"/>
          <w14:textFill>
            <w14:solidFill>
              <w14:schemeClr w14:val="tx1"/>
            </w14:solidFill>
          </w14:textFill>
        </w:rPr>
        <w:t xml:space="preserve">Alekseev, E. V.; Klepov, V. V.; Yu, N., </w:t>
      </w:r>
      <w:r>
        <w:rPr>
          <w:rFonts w:hint="default" w:ascii="Calibri" w:hAnsi="Calibri" w:eastAsia="Times New Roman" w:cs="Calibri"/>
          <w:i/>
          <w:color w:val="000000" w:themeColor="text1"/>
          <w:sz w:val="18"/>
          <w:szCs w:val="18"/>
          <w:u w:val="none"/>
          <w14:textFill>
            <w14:solidFill>
              <w14:schemeClr w14:val="tx1"/>
            </w14:solidFill>
          </w14:textFill>
        </w:rPr>
        <w:t>Eur</w:t>
      </w:r>
      <w:r>
        <w:rPr>
          <w:rFonts w:hint="default" w:ascii="Calibri" w:hAnsi="Calibri" w:eastAsia="宋体" w:cs="Calibri"/>
          <w:i/>
          <w:color w:val="000000" w:themeColor="text1"/>
          <w:sz w:val="18"/>
          <w:szCs w:val="18"/>
          <w:u w:val="none"/>
          <w:lang w:val="en-US" w:eastAsia="zh-CN"/>
          <w14:textFill>
            <w14:solidFill>
              <w14:schemeClr w14:val="tx1"/>
            </w14:solidFill>
          </w14:textFill>
        </w:rPr>
        <w:t>.</w:t>
      </w:r>
      <w:r>
        <w:rPr>
          <w:rFonts w:hint="default" w:ascii="Calibri" w:hAnsi="Calibri" w:eastAsia="Times New Roman" w:cs="Calibri"/>
          <w:i/>
          <w:color w:val="000000" w:themeColor="text1"/>
          <w:sz w:val="18"/>
          <w:szCs w:val="18"/>
          <w:u w:val="none"/>
          <w14:textFill>
            <w14:solidFill>
              <w14:schemeClr w14:val="tx1"/>
            </w14:solidFill>
          </w14:textFill>
        </w:rPr>
        <w:t xml:space="preserve"> </w:t>
      </w:r>
      <w:r>
        <w:rPr>
          <w:rFonts w:hint="default" w:ascii="Calibri" w:hAnsi="Calibri" w:eastAsia="宋体" w:cs="Calibri"/>
          <w:i/>
          <w:color w:val="000000" w:themeColor="text1"/>
          <w:sz w:val="18"/>
          <w:szCs w:val="18"/>
          <w:u w:val="none"/>
          <w:lang w:val="en-US" w:eastAsia="zh-CN"/>
          <w14:textFill>
            <w14:solidFill>
              <w14:schemeClr w14:val="tx1"/>
            </w14:solidFill>
          </w14:textFill>
        </w:rPr>
        <w:t>J. I</w:t>
      </w:r>
      <w:r>
        <w:rPr>
          <w:rFonts w:hint="default" w:ascii="Calibri" w:hAnsi="Calibri" w:eastAsia="Times New Roman" w:cs="Calibri"/>
          <w:i/>
          <w:color w:val="000000" w:themeColor="text1"/>
          <w:sz w:val="18"/>
          <w:szCs w:val="18"/>
          <w:u w:val="none"/>
          <w14:textFill>
            <w14:solidFill>
              <w14:schemeClr w14:val="tx1"/>
            </w14:solidFill>
          </w14:textFill>
        </w:rPr>
        <w:t>norg</w:t>
      </w:r>
      <w:r>
        <w:rPr>
          <w:rFonts w:hint="default" w:ascii="Calibri" w:hAnsi="Calibri" w:eastAsia="宋体" w:cs="Calibri"/>
          <w:i/>
          <w:color w:val="000000" w:themeColor="text1"/>
          <w:sz w:val="18"/>
          <w:szCs w:val="18"/>
          <w:u w:val="none"/>
          <w:lang w:val="en-US" w:eastAsia="zh-CN"/>
          <w14:textFill>
            <w14:solidFill>
              <w14:schemeClr w14:val="tx1"/>
            </w14:solidFill>
          </w14:textFill>
        </w:rPr>
        <w:t>.</w:t>
      </w:r>
      <w:r>
        <w:rPr>
          <w:rFonts w:hint="default" w:ascii="Calibri" w:hAnsi="Calibri" w:eastAsia="Times New Roman" w:cs="Calibri"/>
          <w:i/>
          <w:color w:val="000000" w:themeColor="text1"/>
          <w:sz w:val="18"/>
          <w:szCs w:val="18"/>
          <w:u w:val="none"/>
          <w14:textFill>
            <w14:solidFill>
              <w14:schemeClr w14:val="tx1"/>
            </w14:solidFill>
          </w14:textFill>
        </w:rPr>
        <w:t xml:space="preserve"> Chem</w:t>
      </w:r>
      <w:r>
        <w:rPr>
          <w:rFonts w:hint="default" w:ascii="Calibri" w:hAnsi="Calibri" w:eastAsia="宋体" w:cs="Calibri"/>
          <w:i/>
          <w:color w:val="000000" w:themeColor="text1"/>
          <w:sz w:val="18"/>
          <w:szCs w:val="18"/>
          <w:u w:val="none"/>
          <w:lang w:val="en-US" w:eastAsia="zh-CN"/>
          <w14:textFill>
            <w14:solidFill>
              <w14:schemeClr w14:val="tx1"/>
            </w14:solidFill>
          </w14:textFill>
        </w:rPr>
        <w:t>.,</w:t>
      </w:r>
      <w:r>
        <w:rPr>
          <w:rFonts w:hint="default" w:ascii="Calibri" w:hAnsi="Calibri" w:eastAsia="Times New Roman" w:cs="Calibri"/>
          <w:i/>
          <w:color w:val="000000" w:themeColor="text1"/>
          <w:sz w:val="18"/>
          <w:szCs w:val="18"/>
          <w:u w:val="none"/>
          <w14:textFill>
            <w14:solidFill>
              <w14:schemeClr w14:val="tx1"/>
            </w14:solidFill>
          </w14:textFill>
        </w:rPr>
        <w:t xml:space="preserve"> </w:t>
      </w:r>
      <w:r>
        <w:rPr>
          <w:rFonts w:hint="default" w:ascii="Calibri" w:hAnsi="Calibri" w:eastAsia="Times New Roman" w:cs="Calibri"/>
          <w:b/>
          <w:color w:val="000000" w:themeColor="text1"/>
          <w:sz w:val="18"/>
          <w:szCs w:val="18"/>
          <w:u w:val="none"/>
          <w14:textFill>
            <w14:solidFill>
              <w14:schemeClr w14:val="tx1"/>
            </w14:solidFill>
          </w14:textFill>
        </w:rPr>
        <w:t>2020,</w:t>
      </w:r>
      <w:r>
        <w:rPr>
          <w:rFonts w:hint="default" w:ascii="Calibri" w:hAnsi="Calibri" w:eastAsia="Times New Roman" w:cs="Calibri"/>
          <w:color w:val="000000" w:themeColor="text1"/>
          <w:sz w:val="18"/>
          <w:szCs w:val="18"/>
          <w:u w:val="none"/>
          <w14:textFill>
            <w14:solidFill>
              <w14:schemeClr w14:val="tx1"/>
            </w14:solidFill>
          </w14:textFill>
        </w:rPr>
        <w:t xml:space="preserve"> </w:t>
      </w:r>
      <w:r>
        <w:rPr>
          <w:rFonts w:hint="default" w:ascii="Calibri" w:hAnsi="Calibri" w:eastAsia="Times New Roman" w:cs="Calibri"/>
          <w:i/>
          <w:color w:val="000000" w:themeColor="text1"/>
          <w:sz w:val="18"/>
          <w:szCs w:val="18"/>
          <w:u w:val="none"/>
          <w14:textFill>
            <w14:solidFill>
              <w14:schemeClr w14:val="tx1"/>
            </w14:solidFill>
          </w14:textFill>
        </w:rPr>
        <w:t>2020</w:t>
      </w:r>
      <w:r>
        <w:rPr>
          <w:rFonts w:hint="default" w:ascii="Calibri" w:hAnsi="Calibri" w:eastAsia="Times New Roman" w:cs="Calibri"/>
          <w:color w:val="000000" w:themeColor="text1"/>
          <w:sz w:val="18"/>
          <w:szCs w:val="18"/>
          <w:u w:val="none"/>
          <w14:textFill>
            <w14:solidFill>
              <w14:schemeClr w14:val="tx1"/>
            </w14:solidFill>
          </w14:textFill>
        </w:rPr>
        <w:t>, 3187.</w:t>
      </w:r>
    </w:p>
    <w:p>
      <w:pPr>
        <w:pStyle w:val="7"/>
        <w:keepNext w:val="0"/>
        <w:keepLines w:val="0"/>
        <w:pageBreakBefore w:val="0"/>
        <w:widowControl w:val="0"/>
        <w:kinsoku/>
        <w:wordWrap/>
        <w:overflowPunct/>
        <w:topLinePunct w:val="0"/>
        <w:autoSpaceDE/>
        <w:autoSpaceDN/>
        <w:bidi w:val="0"/>
        <w:adjustRightInd/>
        <w:spacing w:before="0" w:beforeAutospacing="0" w:after="0" w:afterAutospacing="0" w:line="276" w:lineRule="auto"/>
        <w:ind w:left="0" w:firstLine="0" w:firstLineChars="0"/>
        <w:jc w:val="both"/>
        <w:textAlignment w:val="auto"/>
        <w:rPr>
          <w:rFonts w:hint="default" w:ascii="Calibri" w:hAnsi="Calibri" w:eastAsia="宋体" w:cs="Calibri"/>
          <w:color w:val="000000" w:themeColor="text1"/>
          <w:kern w:val="2"/>
          <w:sz w:val="18"/>
          <w:szCs w:val="18"/>
          <w:lang w:val="en-US" w:eastAsia="zh-CN" w:bidi="ar"/>
          <w14:textFill>
            <w14:solidFill>
              <w14:schemeClr w14:val="tx1"/>
            </w14:solidFill>
          </w14:textFill>
        </w:rPr>
      </w:pP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40. (a) Potter, M. E., Paterson, A. J., Mishra, B., Kelly, S. D., Bare, S. R., Corà, F., Raja, R., </w:t>
      </w:r>
      <w:r>
        <w:rPr>
          <w:rFonts w:hint="default" w:ascii="Calibri" w:hAnsi="Calibri" w:eastAsia="AdvTT6120e2aa" w:cs="Calibri"/>
          <w:i/>
          <w:iCs/>
          <w:color w:val="000000" w:themeColor="text1"/>
          <w:sz w:val="18"/>
          <w:szCs w:val="18"/>
          <w:lang w:val="en-US" w:eastAsia="zh-CN"/>
          <w14:textFill>
            <w14:solidFill>
              <w14:schemeClr w14:val="tx1"/>
            </w14:solidFill>
          </w14:textFill>
        </w:rPr>
        <w:t>J. Am. Chem. Soc.,</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 </w:t>
      </w:r>
      <w:r>
        <w:rPr>
          <w:rFonts w:hint="default" w:ascii="Calibri" w:hAnsi="Calibri" w:eastAsia="宋体" w:cs="Calibri"/>
          <w:b/>
          <w:color w:val="000000" w:themeColor="text1"/>
          <w:kern w:val="2"/>
          <w:sz w:val="18"/>
          <w:szCs w:val="18"/>
          <w:lang w:val="en-US" w:eastAsia="zh-CN" w:bidi="ar"/>
          <w14:textFill>
            <w14:solidFill>
              <w14:schemeClr w14:val="tx1"/>
            </w14:solidFill>
          </w14:textFill>
        </w:rPr>
        <w:t>2015</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 </w:t>
      </w:r>
      <w:r>
        <w:rPr>
          <w:rFonts w:hint="default" w:ascii="Calibri" w:hAnsi="Calibri" w:eastAsia="AdvTT6120e2aa" w:cs="Calibri"/>
          <w:i/>
          <w:iCs/>
          <w:color w:val="000000" w:themeColor="text1"/>
          <w:sz w:val="18"/>
          <w:szCs w:val="18"/>
          <w:lang w:val="en-US" w:eastAsia="zh-CN"/>
          <w14:textFill>
            <w14:solidFill>
              <w14:schemeClr w14:val="tx1"/>
            </w14:solidFill>
          </w14:textFill>
        </w:rPr>
        <w:t>137</w:t>
      </w:r>
      <w:r>
        <w:rPr>
          <w:rFonts w:hint="default" w:ascii="Calibri" w:hAnsi="Calibri" w:eastAsia="宋体" w:cs="Calibri"/>
          <w:color w:val="000000" w:themeColor="text1"/>
          <w:kern w:val="2"/>
          <w:sz w:val="18"/>
          <w:szCs w:val="18"/>
          <w:lang w:val="en-US" w:eastAsia="zh-CN" w:bidi="ar"/>
          <w14:textFill>
            <w14:solidFill>
              <w14:schemeClr w14:val="tx1"/>
            </w14:solidFill>
          </w14:textFill>
        </w:rPr>
        <w:t>, 8534; (b) Huang, A., Liang, F., Steinbach, F., Gesing, T. M., and Caro, J.</w:t>
      </w:r>
      <w:r>
        <w:rPr>
          <w:rFonts w:hint="eastAsia" w:ascii="Calibri" w:hAnsi="Calibri" w:eastAsia="宋体" w:cs="Calibri"/>
          <w:color w:val="000000" w:themeColor="text1"/>
          <w:kern w:val="2"/>
          <w:sz w:val="18"/>
          <w:szCs w:val="18"/>
          <w:lang w:val="en-US" w:eastAsia="zh-CN" w:bidi="ar"/>
          <w14:textFill>
            <w14:solidFill>
              <w14:schemeClr w14:val="tx1"/>
            </w14:solidFill>
          </w14:textFill>
        </w:rPr>
        <w:t>,</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AdvTT6120e2aa" w:cs="Calibri"/>
          <w:i/>
          <w:iCs/>
          <w:color w:val="000000" w:themeColor="text1"/>
          <w:sz w:val="18"/>
          <w:szCs w:val="18"/>
          <w14:textFill>
            <w14:solidFill>
              <w14:schemeClr w14:val="tx1"/>
            </w14:solidFill>
          </w14:textFill>
        </w:rPr>
        <w:t>J. Am. Chem. Soc.</w:t>
      </w:r>
      <w:r>
        <w:rPr>
          <w:rFonts w:hint="default" w:ascii="Calibri" w:hAnsi="Calibri" w:eastAsia="宋体" w:cs="Calibri"/>
          <w:i/>
          <w:iCs/>
          <w:color w:val="000000" w:themeColor="text1"/>
          <w:sz w:val="18"/>
          <w:szCs w:val="18"/>
          <w:lang w:val="en-US" w:eastAsia="zh-CN"/>
          <w14:textFill>
            <w14:solidFill>
              <w14:schemeClr w14:val="tx1"/>
            </w14:solidFill>
          </w14:textFill>
        </w:rPr>
        <w:t>,</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b/>
          <w:bCs/>
          <w:color w:val="000000" w:themeColor="text1"/>
          <w:sz w:val="18"/>
          <w:szCs w:val="18"/>
          <w:shd w:val="clear" w:color="auto" w:fill="FFFFFF"/>
          <w14:textFill>
            <w14:solidFill>
              <w14:schemeClr w14:val="tx1"/>
            </w14:solidFill>
          </w14:textFill>
        </w:rPr>
        <w:t>2010</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i/>
          <w:color w:val="000000" w:themeColor="text1"/>
          <w:sz w:val="18"/>
          <w:szCs w:val="18"/>
          <w:shd w:val="clear" w:color="auto" w:fill="FFFFFF"/>
          <w14:textFill>
            <w14:solidFill>
              <w14:schemeClr w14:val="tx1"/>
            </w14:solidFill>
          </w14:textFill>
        </w:rPr>
        <w:t>132</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2140; </w:t>
      </w:r>
      <w:r>
        <w:rPr>
          <w:rFonts w:hint="default" w:ascii="Calibri" w:hAnsi="Calibri" w:eastAsia="宋体" w:cs="Calibri"/>
          <w:color w:val="000000" w:themeColor="text1"/>
          <w:kern w:val="2"/>
          <w:sz w:val="18"/>
          <w:szCs w:val="18"/>
          <w:lang w:val="en-US" w:eastAsia="zh-CN" w:bidi="ar"/>
          <w14:textFill>
            <w14:solidFill>
              <w14:schemeClr w14:val="tx1"/>
            </w14:solidFill>
          </w14:textFill>
        </w:rPr>
        <w:t>(c) Klepov, V. V., Juillerat, C. A., Alekseev, E. V., zur Loye, H.</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C., </w:t>
      </w:r>
      <w:r>
        <w:rPr>
          <w:rFonts w:hint="default" w:ascii="Calibri" w:hAnsi="Calibri" w:eastAsia="宋体" w:cs="Calibri"/>
          <w:i/>
          <w:color w:val="000000" w:themeColor="text1"/>
          <w:sz w:val="18"/>
          <w:szCs w:val="18"/>
          <w:shd w:val="clear" w:color="auto" w:fill="FFFFFF"/>
          <w14:textFill>
            <w14:solidFill>
              <w14:schemeClr w14:val="tx1"/>
            </w14:solidFill>
          </w14:textFill>
        </w:rPr>
        <w:t>Inorg. Chem.</w:t>
      </w:r>
      <w:r>
        <w:rPr>
          <w:rFonts w:hint="default" w:ascii="Calibri" w:hAnsi="Calibri" w:eastAsia="宋体" w:cs="Calibri"/>
          <w:i/>
          <w:color w:val="000000" w:themeColor="text1"/>
          <w:sz w:val="18"/>
          <w:szCs w:val="18"/>
          <w:shd w:val="clear" w:color="auto" w:fill="FFFFFF"/>
          <w:lang w:val="en-US" w:eastAsia="zh-CN"/>
          <w14:textFill>
            <w14:solidFill>
              <w14:schemeClr w14:val="tx1"/>
            </w14:solidFill>
          </w14:textFill>
        </w:rPr>
        <w:t>,</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b/>
          <w:bCs/>
          <w:color w:val="000000" w:themeColor="text1"/>
          <w:sz w:val="18"/>
          <w:szCs w:val="18"/>
          <w:shd w:val="clear" w:color="auto" w:fill="FFFFFF"/>
          <w14:textFill>
            <w14:solidFill>
              <w14:schemeClr w14:val="tx1"/>
            </w14:solidFill>
          </w14:textFill>
        </w:rPr>
        <w:t>2018</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i/>
          <w:color w:val="000000" w:themeColor="text1"/>
          <w:sz w:val="18"/>
          <w:szCs w:val="18"/>
          <w:shd w:val="clear" w:color="auto" w:fill="FFFFFF"/>
          <w14:textFill>
            <w14:solidFill>
              <w14:schemeClr w14:val="tx1"/>
            </w14:solidFill>
          </w14:textFill>
        </w:rPr>
        <w:t>58</w:t>
      </w:r>
      <w:r>
        <w:rPr>
          <w:rFonts w:hint="default" w:ascii="Calibri" w:hAnsi="Calibri" w:eastAsia="宋体" w:cs="Calibri"/>
          <w:color w:val="000000" w:themeColor="text1"/>
          <w:sz w:val="18"/>
          <w:szCs w:val="18"/>
          <w:shd w:val="clear" w:color="auto" w:fill="FFFFFF"/>
          <w14:textFill>
            <w14:solidFill>
              <w14:schemeClr w14:val="tx1"/>
            </w14:solidFill>
          </w14:textFill>
        </w:rPr>
        <w:t>, 724;</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 (d) Guo, Y., Song, X., Li, J., Li, Y., Han, Y., Yu, J., Xu, R.</w:t>
      </w:r>
      <w:r>
        <w:rPr>
          <w:rFonts w:hint="eastAsia" w:ascii="Calibri" w:hAnsi="Calibri" w:eastAsia="宋体" w:cs="Calibri"/>
          <w:color w:val="000000" w:themeColor="text1"/>
          <w:kern w:val="2"/>
          <w:sz w:val="18"/>
          <w:szCs w:val="18"/>
          <w:lang w:val="en-US" w:eastAsia="zh-CN" w:bidi="ar"/>
          <w14:textFill>
            <w14:solidFill>
              <w14:schemeClr w14:val="tx1"/>
            </w14:solidFill>
          </w14:textFill>
        </w:rPr>
        <w:t>,</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 </w:t>
      </w:r>
      <w:r>
        <w:rPr>
          <w:rFonts w:hint="default" w:ascii="Calibri" w:hAnsi="Calibri" w:eastAsia="宋体" w:cs="Calibri"/>
          <w:i/>
          <w:color w:val="000000" w:themeColor="text1"/>
          <w:sz w:val="18"/>
          <w:szCs w:val="18"/>
          <w:shd w:val="clear" w:color="auto" w:fill="FFFFFF"/>
          <w14:textFill>
            <w14:solidFill>
              <w14:schemeClr w14:val="tx1"/>
            </w14:solidFill>
          </w14:textFill>
        </w:rPr>
        <w:t>Dalton. T</w:t>
      </w:r>
      <w:r>
        <w:rPr>
          <w:rFonts w:hint="default" w:ascii="Calibri" w:hAnsi="Calibri" w:eastAsia="宋体" w:cs="Calibri"/>
          <w:i/>
          <w:color w:val="000000" w:themeColor="text1"/>
          <w:sz w:val="18"/>
          <w:szCs w:val="18"/>
          <w:shd w:val="clear" w:color="auto" w:fill="FFFFFF"/>
          <w:lang w:val="en-US" w:eastAsia="zh-CN"/>
          <w14:textFill>
            <w14:solidFill>
              <w14:schemeClr w14:val="tx1"/>
            </w14:solidFill>
          </w14:textFill>
        </w:rPr>
        <w:t>rans</w:t>
      </w:r>
      <w:r>
        <w:rPr>
          <w:rFonts w:hint="default" w:ascii="Calibri" w:hAnsi="Calibri" w:eastAsia="宋体" w:cs="Calibri"/>
          <w:i/>
          <w:color w:val="000000" w:themeColor="text1"/>
          <w:sz w:val="18"/>
          <w:szCs w:val="18"/>
          <w:shd w:val="clear" w:color="auto" w:fill="FFFFFF"/>
          <w14:textFill>
            <w14:solidFill>
              <w14:schemeClr w14:val="tx1"/>
            </w14:solidFill>
          </w14:textFill>
        </w:rPr>
        <w:t>.</w:t>
      </w:r>
      <w:r>
        <w:rPr>
          <w:rFonts w:hint="default" w:ascii="Calibri" w:hAnsi="Calibri" w:eastAsia="宋体" w:cs="Calibri"/>
          <w:i/>
          <w:color w:val="000000" w:themeColor="text1"/>
          <w:sz w:val="18"/>
          <w:szCs w:val="18"/>
          <w:shd w:val="clear" w:color="auto" w:fill="FFFFFF"/>
          <w:lang w:val="en-US" w:eastAsia="zh-CN"/>
          <w14:textFill>
            <w14:solidFill>
              <w14:schemeClr w14:val="tx1"/>
            </w14:solidFill>
          </w14:textFill>
        </w:rPr>
        <w:t>,</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b/>
          <w:bCs/>
          <w:color w:val="000000" w:themeColor="text1"/>
          <w:sz w:val="18"/>
          <w:szCs w:val="18"/>
          <w:shd w:val="clear" w:color="auto" w:fill="FFFFFF"/>
          <w14:textFill>
            <w14:solidFill>
              <w14:schemeClr w14:val="tx1"/>
            </w14:solidFill>
          </w14:textFill>
        </w:rPr>
        <w:t>2011</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i/>
          <w:color w:val="000000" w:themeColor="text1"/>
          <w:sz w:val="18"/>
          <w:szCs w:val="18"/>
          <w:shd w:val="clear" w:color="auto" w:fill="FFFFFF"/>
          <w14:textFill>
            <w14:solidFill>
              <w14:schemeClr w14:val="tx1"/>
            </w14:solidFill>
          </w14:textFill>
        </w:rPr>
        <w:t>40</w:t>
      </w:r>
      <w:r>
        <w:rPr>
          <w:rFonts w:hint="default" w:ascii="Calibri" w:hAnsi="Calibri" w:eastAsia="宋体" w:cs="Calibri"/>
          <w:color w:val="000000" w:themeColor="text1"/>
          <w:sz w:val="18"/>
          <w:szCs w:val="18"/>
          <w:shd w:val="clear" w:color="auto" w:fill="FFFFFF"/>
          <w14:textFill>
            <w14:solidFill>
              <w14:schemeClr w14:val="tx1"/>
            </w14:solidFill>
          </w14:textFill>
        </w:rPr>
        <w:t>, 9289</w:t>
      </w:r>
      <w:r>
        <w:rPr>
          <w:rFonts w:hint="default" w:ascii="Calibri" w:hAnsi="Calibri" w:eastAsia="宋体" w:cs="Calibri"/>
          <w:color w:val="000000" w:themeColor="text1"/>
          <w:sz w:val="18"/>
          <w:szCs w:val="18"/>
          <w:shd w:val="clear" w:color="auto" w:fill="FFFFFF"/>
          <w:lang w:val="en-US" w:eastAsia="zh-CN"/>
          <w14:textFill>
            <w14:solidFill>
              <w14:schemeClr w14:val="tx1"/>
            </w14:solidFill>
          </w14:textFill>
        </w:rPr>
        <w:t>.</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 </w:t>
      </w:r>
    </w:p>
    <w:p>
      <w:pPr>
        <w:pStyle w:val="7"/>
        <w:keepNext w:val="0"/>
        <w:keepLines w:val="0"/>
        <w:pageBreakBefore w:val="0"/>
        <w:widowControl w:val="0"/>
        <w:kinsoku/>
        <w:wordWrap/>
        <w:overflowPunct/>
        <w:topLinePunct w:val="0"/>
        <w:autoSpaceDE/>
        <w:autoSpaceDN/>
        <w:bidi w:val="0"/>
        <w:adjustRightInd/>
        <w:spacing w:before="0" w:beforeAutospacing="0" w:after="0" w:afterAutospacing="0"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eastAsia="宋体" w:cs="Calibri"/>
          <w:color w:val="000000" w:themeColor="text1"/>
          <w:kern w:val="2"/>
          <w:sz w:val="18"/>
          <w:szCs w:val="18"/>
          <w:lang w:val="en-US" w:eastAsia="zh-CN" w:bidi="ar"/>
          <w14:textFill>
            <w14:solidFill>
              <w14:schemeClr w14:val="tx1"/>
            </w14:solidFill>
          </w14:textFill>
        </w:rPr>
        <w:t>41. (a) J. Yu and R. Xu,</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i/>
          <w:iCs/>
          <w:color w:val="000000" w:themeColor="text1"/>
          <w:sz w:val="18"/>
          <w:szCs w:val="18"/>
          <w:shd w:val="clear" w:color="auto" w:fill="FFFFFF"/>
          <w14:textFill>
            <w14:solidFill>
              <w14:schemeClr w14:val="tx1"/>
            </w14:solidFill>
          </w14:textFill>
        </w:rPr>
        <w:t>Acc. Chem. Res.</w:t>
      </w:r>
      <w:r>
        <w:rPr>
          <w:rFonts w:hint="default" w:ascii="Calibri" w:hAnsi="Calibri" w:eastAsia="宋体" w:cs="Calibri"/>
          <w:i/>
          <w:iCs/>
          <w:color w:val="000000" w:themeColor="text1"/>
          <w:sz w:val="18"/>
          <w:szCs w:val="18"/>
          <w:shd w:val="clear" w:color="auto" w:fill="FFFFFF"/>
          <w:lang w:val="en-US" w:eastAsia="zh-CN"/>
          <w14:textFill>
            <w14:solidFill>
              <w14:schemeClr w14:val="tx1"/>
            </w14:solidFill>
          </w14:textFill>
        </w:rPr>
        <w:t>,</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b/>
          <w:bCs/>
          <w:color w:val="000000" w:themeColor="text1"/>
          <w:sz w:val="18"/>
          <w:szCs w:val="18"/>
          <w:shd w:val="clear" w:color="auto" w:fill="FFFFFF"/>
          <w14:textFill>
            <w14:solidFill>
              <w14:schemeClr w14:val="tx1"/>
            </w14:solidFill>
          </w14:textFill>
        </w:rPr>
        <w:t>2003</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i/>
          <w:iCs/>
          <w:color w:val="000000" w:themeColor="text1"/>
          <w:sz w:val="18"/>
          <w:szCs w:val="18"/>
          <w:shd w:val="clear" w:color="auto" w:fill="FFFFFF"/>
          <w14:textFill>
            <w14:solidFill>
              <w14:schemeClr w14:val="tx1"/>
            </w14:solidFill>
          </w14:textFill>
        </w:rPr>
        <w:t>36</w:t>
      </w:r>
      <w:r>
        <w:rPr>
          <w:rFonts w:hint="default" w:ascii="Calibri" w:hAnsi="Calibri" w:eastAsia="宋体" w:cs="Calibri"/>
          <w:color w:val="000000" w:themeColor="text1"/>
          <w:sz w:val="18"/>
          <w:szCs w:val="18"/>
          <w:shd w:val="clear" w:color="auto" w:fill="FFFFFF"/>
          <w14:textFill>
            <w14:solidFill>
              <w14:schemeClr w14:val="tx1"/>
            </w14:solidFill>
          </w14:textFill>
        </w:rPr>
        <w:t>, 481 and references therein;</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 (b) Yu, J., Xu, R.</w:t>
      </w:r>
      <w:r>
        <w:rPr>
          <w:rFonts w:hint="eastAsia" w:ascii="Calibri" w:hAnsi="Calibri" w:eastAsia="宋体" w:cs="Calibri"/>
          <w:color w:val="000000" w:themeColor="text1"/>
          <w:kern w:val="2"/>
          <w:sz w:val="18"/>
          <w:szCs w:val="18"/>
          <w:lang w:val="en-US" w:eastAsia="zh-CN" w:bidi="ar"/>
          <w14:textFill>
            <w14:solidFill>
              <w14:schemeClr w14:val="tx1"/>
            </w14:solidFill>
          </w14:textFill>
        </w:rPr>
        <w:t>,</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 </w:t>
      </w:r>
      <w:r>
        <w:rPr>
          <w:rFonts w:hint="default" w:ascii="Calibri" w:hAnsi="Calibri" w:eastAsia="宋体" w:cs="Calibri"/>
          <w:i/>
          <w:iCs/>
          <w:color w:val="000000" w:themeColor="text1"/>
          <w:sz w:val="18"/>
          <w:szCs w:val="18"/>
          <w:shd w:val="clear" w:color="auto" w:fill="FFFFFF"/>
          <w14:textFill>
            <w14:solidFill>
              <w14:schemeClr w14:val="tx1"/>
            </w14:solidFill>
          </w14:textFill>
        </w:rPr>
        <w:t>Chem. Soc. Rev.</w:t>
      </w:r>
      <w:r>
        <w:rPr>
          <w:rFonts w:hint="default" w:ascii="Calibri" w:hAnsi="Calibri" w:eastAsia="宋体" w:cs="Calibri"/>
          <w:i/>
          <w:iCs/>
          <w:color w:val="000000" w:themeColor="text1"/>
          <w:sz w:val="18"/>
          <w:szCs w:val="18"/>
          <w:shd w:val="clear" w:color="auto" w:fill="FFFFFF"/>
          <w:lang w:val="en-US" w:eastAsia="zh-CN"/>
          <w14:textFill>
            <w14:solidFill>
              <w14:schemeClr w14:val="tx1"/>
            </w14:solidFill>
          </w14:textFill>
        </w:rPr>
        <w:t>,</w:t>
      </w:r>
      <w:r>
        <w:rPr>
          <w:rFonts w:hint="default" w:ascii="Calibri" w:hAnsi="Calibri" w:eastAsia="宋体" w:cs="Calibri"/>
          <w:b/>
          <w:bCs/>
          <w:color w:val="000000" w:themeColor="text1"/>
          <w:sz w:val="18"/>
          <w:szCs w:val="18"/>
          <w:shd w:val="clear" w:color="auto" w:fill="FFFFFF"/>
          <w14:textFill>
            <w14:solidFill>
              <w14:schemeClr w14:val="tx1"/>
            </w14:solidFill>
          </w14:textFill>
        </w:rPr>
        <w:t xml:space="preserve"> 2006</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i/>
          <w:iCs/>
          <w:color w:val="000000" w:themeColor="text1"/>
          <w:sz w:val="18"/>
          <w:szCs w:val="18"/>
          <w:shd w:val="clear" w:color="auto" w:fill="FFFFFF"/>
          <w14:textFill>
            <w14:solidFill>
              <w14:schemeClr w14:val="tx1"/>
            </w14:solidFill>
          </w14:textFill>
        </w:rPr>
        <w:t>35</w:t>
      </w:r>
      <w:r>
        <w:rPr>
          <w:rFonts w:hint="default" w:ascii="Calibri" w:hAnsi="Calibri" w:eastAsia="宋体" w:cs="Calibri"/>
          <w:color w:val="000000" w:themeColor="text1"/>
          <w:sz w:val="18"/>
          <w:szCs w:val="18"/>
          <w:shd w:val="clear" w:color="auto" w:fill="FFFFFF"/>
          <w14:textFill>
            <w14:solidFill>
              <w14:schemeClr w14:val="tx1"/>
            </w14:solidFill>
          </w14:textFill>
        </w:rPr>
        <w:t>, 593. and references therein;</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 (c) Sheng, N., Chu, Y., Xin, S., Wang, Q., Yi, X., Feng, Z., Xiao, F. S.</w:t>
      </w:r>
      <w:r>
        <w:rPr>
          <w:rFonts w:hint="eastAsia" w:ascii="Calibri" w:hAnsi="Calibri" w:eastAsia="宋体" w:cs="Calibri"/>
          <w:color w:val="000000" w:themeColor="text1"/>
          <w:kern w:val="2"/>
          <w:sz w:val="18"/>
          <w:szCs w:val="18"/>
          <w:lang w:val="en-US" w:eastAsia="zh-CN" w:bidi="ar"/>
          <w14:textFill>
            <w14:solidFill>
              <w14:schemeClr w14:val="tx1"/>
            </w14:solidFill>
          </w14:textFill>
        </w:rPr>
        <w:t>,</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 </w:t>
      </w:r>
      <w:r>
        <w:rPr>
          <w:rFonts w:hint="default" w:ascii="Calibri" w:hAnsi="Calibri" w:eastAsia="AdvTT6120e2aa" w:cs="Calibri"/>
          <w:i/>
          <w:iCs/>
          <w:color w:val="000000" w:themeColor="text1"/>
          <w:sz w:val="18"/>
          <w:szCs w:val="18"/>
          <w14:textFill>
            <w14:solidFill>
              <w14:schemeClr w14:val="tx1"/>
            </w14:solidFill>
          </w14:textFill>
        </w:rPr>
        <w:t>J. Am. Chem. Soc.</w:t>
      </w:r>
      <w:r>
        <w:rPr>
          <w:rFonts w:hint="default" w:ascii="Calibri" w:hAnsi="Calibri" w:eastAsia="宋体" w:cs="Calibri"/>
          <w:i/>
          <w:iCs/>
          <w:color w:val="000000" w:themeColor="text1"/>
          <w:sz w:val="18"/>
          <w:szCs w:val="18"/>
          <w:lang w:val="en-US" w:eastAsia="zh-CN"/>
          <w14:textFill>
            <w14:solidFill>
              <w14:schemeClr w14:val="tx1"/>
            </w14:solidFill>
          </w14:textFill>
        </w:rPr>
        <w:t>,</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b/>
          <w:bCs/>
          <w:color w:val="000000" w:themeColor="text1"/>
          <w:sz w:val="18"/>
          <w:szCs w:val="18"/>
          <w:shd w:val="clear" w:color="auto" w:fill="FFFFFF"/>
          <w14:textFill>
            <w14:solidFill>
              <w14:schemeClr w14:val="tx1"/>
            </w14:solidFill>
          </w14:textFill>
        </w:rPr>
        <w:t>2016</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i/>
          <w:color w:val="000000" w:themeColor="text1"/>
          <w:sz w:val="18"/>
          <w:szCs w:val="18"/>
          <w:shd w:val="clear" w:color="auto" w:fill="FFFFFF"/>
          <w14:textFill>
            <w14:solidFill>
              <w14:schemeClr w14:val="tx1"/>
            </w14:solidFill>
          </w14:textFill>
        </w:rPr>
        <w:t>138</w:t>
      </w:r>
      <w:r>
        <w:rPr>
          <w:rFonts w:hint="default" w:ascii="Calibri" w:hAnsi="Calibri" w:eastAsia="宋体" w:cs="Calibri"/>
          <w:color w:val="000000" w:themeColor="text1"/>
          <w:sz w:val="18"/>
          <w:szCs w:val="18"/>
          <w:shd w:val="clear" w:color="auto" w:fill="FFFFFF"/>
          <w14:textFill>
            <w14:solidFill>
              <w14:schemeClr w14:val="tx1"/>
            </w14:solidFill>
          </w14:textFill>
        </w:rPr>
        <w:t>, 6171;</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 (d) Duan, M.; Kong, B.; Li, R.,</w:t>
      </w:r>
      <w:r>
        <w:rPr>
          <w:rFonts w:hint="eastAsia" w:ascii="Calibri" w:hAnsi="Calibri" w:eastAsia="宋体" w:cs="Calibri"/>
          <w:color w:val="000000" w:themeColor="text1"/>
          <w:kern w:val="2"/>
          <w:sz w:val="18"/>
          <w:szCs w:val="18"/>
          <w:lang w:val="en-US" w:eastAsia="zh-CN" w:bidi="ar"/>
          <w14:textFill>
            <w14:solidFill>
              <w14:schemeClr w14:val="tx1"/>
            </w14:solidFill>
          </w14:textFill>
        </w:rPr>
        <w:t xml:space="preserve"> </w:t>
      </w:r>
      <w:r>
        <w:rPr>
          <w:rFonts w:hint="default" w:ascii="Calibri" w:hAnsi="Calibri" w:eastAsia="宋体" w:cs="Calibri"/>
          <w:i/>
          <w:color w:val="000000" w:themeColor="text1"/>
          <w:kern w:val="2"/>
          <w:sz w:val="18"/>
          <w:szCs w:val="18"/>
          <w:lang w:bidi="ar"/>
          <w14:textFill>
            <w14:solidFill>
              <w14:schemeClr w14:val="tx1"/>
            </w14:solidFill>
          </w14:textFill>
        </w:rPr>
        <w:t>Inorg. Chem.</w:t>
      </w:r>
      <w:r>
        <w:rPr>
          <w:rFonts w:hint="default" w:ascii="Calibri" w:hAnsi="Calibri" w:eastAsia="宋体" w:cs="Calibri"/>
          <w:i/>
          <w:color w:val="000000" w:themeColor="text1"/>
          <w:kern w:val="2"/>
          <w:sz w:val="18"/>
          <w:szCs w:val="18"/>
          <w:lang w:val="en-US" w:eastAsia="zh-CN" w:bidi="ar"/>
          <w14:textFill>
            <w14:solidFill>
              <w14:schemeClr w14:val="tx1"/>
            </w14:solidFill>
          </w14:textFill>
        </w:rPr>
        <w:t>,</w:t>
      </w:r>
      <w:r>
        <w:rPr>
          <w:rFonts w:hint="default" w:ascii="Calibri" w:hAnsi="Calibri" w:eastAsia="宋体" w:cs="Calibri"/>
          <w:i/>
          <w:color w:val="000000" w:themeColor="text1"/>
          <w:kern w:val="2"/>
          <w:sz w:val="18"/>
          <w:szCs w:val="18"/>
          <w:lang w:bidi="ar"/>
          <w14:textFill>
            <w14:solidFill>
              <w14:schemeClr w14:val="tx1"/>
            </w14:solidFill>
          </w14:textFill>
        </w:rPr>
        <w:t xml:space="preserve"> </w:t>
      </w:r>
      <w:r>
        <w:rPr>
          <w:rFonts w:hint="default" w:ascii="Calibri" w:hAnsi="Calibri" w:eastAsia="宋体" w:cs="Calibri"/>
          <w:b/>
          <w:color w:val="000000" w:themeColor="text1"/>
          <w:kern w:val="2"/>
          <w:sz w:val="18"/>
          <w:szCs w:val="18"/>
          <w:lang w:bidi="ar"/>
          <w14:textFill>
            <w14:solidFill>
              <w14:schemeClr w14:val="tx1"/>
            </w14:solidFill>
          </w14:textFill>
        </w:rPr>
        <w:t>2020</w:t>
      </w:r>
      <w:r>
        <w:rPr>
          <w:rFonts w:hint="default" w:ascii="Calibri" w:hAnsi="Calibri" w:eastAsia="宋体" w:cs="Calibri"/>
          <w:bCs/>
          <w:color w:val="000000" w:themeColor="text1"/>
          <w:kern w:val="2"/>
          <w:sz w:val="18"/>
          <w:szCs w:val="18"/>
          <w:lang w:bidi="ar"/>
          <w14:textFill>
            <w14:solidFill>
              <w14:schemeClr w14:val="tx1"/>
            </w14:solidFill>
          </w14:textFill>
        </w:rPr>
        <w:t>,</w:t>
      </w:r>
      <w:r>
        <w:rPr>
          <w:rFonts w:hint="default" w:ascii="Calibri" w:hAnsi="Calibri" w:eastAsia="宋体" w:cs="Calibri"/>
          <w:color w:val="000000" w:themeColor="text1"/>
          <w:kern w:val="2"/>
          <w:sz w:val="18"/>
          <w:szCs w:val="18"/>
          <w:lang w:bidi="ar"/>
          <w14:textFill>
            <w14:solidFill>
              <w14:schemeClr w14:val="tx1"/>
            </w14:solidFill>
          </w14:textFill>
        </w:rPr>
        <w:t xml:space="preserve"> </w:t>
      </w:r>
      <w:r>
        <w:rPr>
          <w:rFonts w:hint="default" w:ascii="Calibri" w:hAnsi="Calibri" w:eastAsia="宋体" w:cs="Calibri"/>
          <w:i/>
          <w:color w:val="000000" w:themeColor="text1"/>
          <w:kern w:val="2"/>
          <w:sz w:val="18"/>
          <w:szCs w:val="18"/>
          <w:lang w:bidi="ar"/>
          <w14:textFill>
            <w14:solidFill>
              <w14:schemeClr w14:val="tx1"/>
            </w14:solidFill>
          </w14:textFill>
        </w:rPr>
        <w:t>59</w:t>
      </w:r>
      <w:r>
        <w:rPr>
          <w:rFonts w:hint="default" w:ascii="Calibri" w:hAnsi="Calibri" w:eastAsia="宋体" w:cs="Calibri"/>
          <w:color w:val="000000" w:themeColor="text1"/>
          <w:kern w:val="2"/>
          <w:sz w:val="18"/>
          <w:szCs w:val="18"/>
          <w:lang w:bidi="ar"/>
          <w14:textFill>
            <w14:solidFill>
              <w14:schemeClr w14:val="tx1"/>
            </w14:solidFill>
          </w14:textFill>
        </w:rPr>
        <w:t>, 12978.</w:t>
      </w:r>
    </w:p>
    <w:p>
      <w:pPr>
        <w:keepNext w:val="0"/>
        <w:keepLines w:val="0"/>
        <w:pageBreakBefore w:val="0"/>
        <w:widowControl/>
        <w:kinsoku/>
        <w:wordWrap/>
        <w:overflowPunct/>
        <w:topLinePunct w:val="0"/>
        <w:autoSpaceDE/>
        <w:autoSpaceDN/>
        <w:bidi w:val="0"/>
        <w:adjustRightInd/>
        <w:snapToGrid w:val="0"/>
        <w:spacing w:after="0"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shd w:val="clear" w:color="auto" w:fill="FFFFFF"/>
          <w14:textFill>
            <w14:solidFill>
              <w14:schemeClr w14:val="tx1"/>
            </w14:solidFill>
          </w14:textFill>
        </w:rPr>
        <w:t xml:space="preserve">42. </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(a) Zhao, S., Gong, P., Luo, S., Bai, L., Lin, Z., Tang, Y., Luo, J. </w:t>
      </w:r>
      <w:r>
        <w:rPr>
          <w:rFonts w:hint="eastAsia" w:ascii="Calibri" w:hAnsi="Calibri" w:eastAsia="宋体" w:cs="Calibri"/>
          <w:color w:val="000000" w:themeColor="text1"/>
          <w:sz w:val="18"/>
          <w:szCs w:val="18"/>
          <w:shd w:val="clear" w:color="auto" w:fill="FFFFFF"/>
          <w:lang w:val="en-US" w:eastAsia="zh-CN"/>
          <w14:textFill>
            <w14:solidFill>
              <w14:schemeClr w14:val="tx1"/>
            </w14:solidFill>
          </w14:textFill>
        </w:rPr>
        <w:t xml:space="preserve">P., </w:t>
      </w:r>
      <w:r>
        <w:rPr>
          <w:rFonts w:hint="default" w:ascii="Calibri" w:hAnsi="Calibri" w:eastAsia="宋体" w:cs="Calibri"/>
          <w:i/>
          <w:color w:val="000000" w:themeColor="text1"/>
          <w:sz w:val="18"/>
          <w:szCs w:val="18"/>
          <w:shd w:val="clear" w:color="auto" w:fill="FFFFFF"/>
          <w14:textFill>
            <w14:solidFill>
              <w14:schemeClr w14:val="tx1"/>
            </w14:solidFill>
          </w14:textFill>
        </w:rPr>
        <w:t>Angew. Chem.</w:t>
      </w:r>
      <w:r>
        <w:rPr>
          <w:rFonts w:hint="default" w:ascii="Calibri" w:hAnsi="Calibri" w:eastAsia="宋体" w:cs="Calibri"/>
          <w:i/>
          <w:color w:val="000000" w:themeColor="text1"/>
          <w:sz w:val="18"/>
          <w:szCs w:val="18"/>
          <w:shd w:val="clear" w:color="auto" w:fill="FFFFFF"/>
          <w:lang w:val="en-US" w:eastAsia="zh-CN"/>
          <w14:textFill>
            <w14:solidFill>
              <w14:schemeClr w14:val="tx1"/>
            </w14:solidFill>
          </w14:textFill>
        </w:rPr>
        <w:t>,</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b/>
          <w:bCs/>
          <w:color w:val="000000" w:themeColor="text1"/>
          <w:sz w:val="18"/>
          <w:szCs w:val="18"/>
          <w:shd w:val="clear" w:color="auto" w:fill="FFFFFF"/>
          <w14:textFill>
            <w14:solidFill>
              <w14:schemeClr w14:val="tx1"/>
            </w14:solidFill>
          </w14:textFill>
        </w:rPr>
        <w:t>2015</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i/>
          <w:color w:val="000000" w:themeColor="text1"/>
          <w:sz w:val="18"/>
          <w:szCs w:val="18"/>
          <w:shd w:val="clear" w:color="auto" w:fill="FFFFFF"/>
          <w14:textFill>
            <w14:solidFill>
              <w14:schemeClr w14:val="tx1"/>
            </w14:solidFill>
          </w14:textFill>
        </w:rPr>
        <w:t>54</w:t>
      </w:r>
      <w:r>
        <w:rPr>
          <w:rFonts w:hint="default" w:ascii="Calibri" w:hAnsi="Calibri" w:eastAsia="宋体" w:cs="Calibri"/>
          <w:color w:val="000000" w:themeColor="text1"/>
          <w:sz w:val="18"/>
          <w:szCs w:val="18"/>
          <w:shd w:val="clear" w:color="auto" w:fill="FFFFFF"/>
          <w14:textFill>
            <w14:solidFill>
              <w14:schemeClr w14:val="tx1"/>
            </w14:solidFill>
          </w14:textFill>
        </w:rPr>
        <w:t>, 4217;</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 (b) Zhao, S., Yang, X., Yang, Y., Kuang, X., Lu, F., Shan, P., Luo, J.</w:t>
      </w:r>
      <w:r>
        <w:rPr>
          <w:rFonts w:hint="eastAsia" w:ascii="Calibri" w:hAnsi="Calibri" w:eastAsia="宋体" w:cs="Calibri"/>
          <w:color w:val="000000" w:themeColor="text1"/>
          <w:kern w:val="2"/>
          <w:sz w:val="18"/>
          <w:szCs w:val="18"/>
          <w:lang w:val="en-US" w:eastAsia="zh-CN" w:bidi="ar"/>
          <w14:textFill>
            <w14:solidFill>
              <w14:schemeClr w14:val="tx1"/>
            </w14:solidFill>
          </w14:textFill>
        </w:rPr>
        <w:t>,</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i/>
          <w:color w:val="000000" w:themeColor="text1"/>
          <w:sz w:val="18"/>
          <w:szCs w:val="18"/>
          <w:shd w:val="clear" w:color="auto" w:fill="FFFFFF"/>
          <w14:textFill>
            <w14:solidFill>
              <w14:schemeClr w14:val="tx1"/>
            </w14:solidFill>
          </w14:textFill>
        </w:rPr>
        <w:t>J. Am. Chem. Soc.</w:t>
      </w:r>
      <w:r>
        <w:rPr>
          <w:rFonts w:hint="default" w:ascii="Calibri" w:hAnsi="Calibri" w:eastAsia="宋体" w:cs="Calibri"/>
          <w:i/>
          <w:color w:val="000000" w:themeColor="text1"/>
          <w:sz w:val="18"/>
          <w:szCs w:val="18"/>
          <w:shd w:val="clear" w:color="auto" w:fill="FFFFFF"/>
          <w:lang w:val="en-US" w:eastAsia="zh-CN"/>
          <w14:textFill>
            <w14:solidFill>
              <w14:schemeClr w14:val="tx1"/>
            </w14:solidFill>
          </w14:textFill>
        </w:rPr>
        <w:t>,</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b/>
          <w:bCs/>
          <w:color w:val="000000" w:themeColor="text1"/>
          <w:sz w:val="18"/>
          <w:szCs w:val="18"/>
          <w:shd w:val="clear" w:color="auto" w:fill="FFFFFF"/>
          <w14:textFill>
            <w14:solidFill>
              <w14:schemeClr w14:val="tx1"/>
            </w14:solidFill>
          </w14:textFill>
        </w:rPr>
        <w:t>2018</w:t>
      </w:r>
      <w:r>
        <w:rPr>
          <w:rFonts w:hint="default" w:ascii="Calibri" w:hAnsi="Calibri" w:eastAsia="宋体" w:cs="Calibri"/>
          <w:color w:val="000000" w:themeColor="text1"/>
          <w:sz w:val="18"/>
          <w:szCs w:val="18"/>
          <w:shd w:val="clear" w:color="auto" w:fill="FFFFFF"/>
          <w14:textFill>
            <w14:solidFill>
              <w14:schemeClr w14:val="tx1"/>
            </w14:solidFill>
          </w14:textFill>
        </w:rPr>
        <w:t xml:space="preserve">, </w:t>
      </w:r>
      <w:r>
        <w:rPr>
          <w:rFonts w:hint="default" w:ascii="Calibri" w:hAnsi="Calibri" w:eastAsia="宋体" w:cs="Calibri"/>
          <w:i/>
          <w:color w:val="000000" w:themeColor="text1"/>
          <w:sz w:val="18"/>
          <w:szCs w:val="18"/>
          <w:shd w:val="clear" w:color="auto" w:fill="FFFFFF"/>
          <w14:textFill>
            <w14:solidFill>
              <w14:schemeClr w14:val="tx1"/>
            </w14:solidFill>
          </w14:textFill>
        </w:rPr>
        <w:t>140</w:t>
      </w:r>
      <w:r>
        <w:rPr>
          <w:rFonts w:hint="default" w:ascii="Calibri" w:hAnsi="Calibri" w:eastAsia="宋体" w:cs="Calibri"/>
          <w:color w:val="000000" w:themeColor="text1"/>
          <w:sz w:val="18"/>
          <w:szCs w:val="18"/>
          <w:shd w:val="clear" w:color="auto" w:fill="FFFFFF"/>
          <w14:textFill>
            <w14:solidFill>
              <w14:schemeClr w14:val="tx1"/>
            </w14:solidFill>
          </w14:textFill>
        </w:rPr>
        <w:t>, 1592;</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 (c) Li, L.; Wang, Y.; Lei, B.-H.; Han, S.; Yang, Z.; Li, H.; Pan, S.</w:t>
      </w:r>
      <w:r>
        <w:rPr>
          <w:rFonts w:hint="eastAsia" w:ascii="Calibri" w:hAnsi="Calibri" w:eastAsia="宋体" w:cs="Calibri"/>
          <w:color w:val="000000" w:themeColor="text1"/>
          <w:kern w:val="2"/>
          <w:sz w:val="18"/>
          <w:szCs w:val="18"/>
          <w:lang w:val="en-US" w:eastAsia="zh-CN" w:bidi="ar"/>
          <w14:textFill>
            <w14:solidFill>
              <w14:schemeClr w14:val="tx1"/>
            </w14:solidFill>
          </w14:textFill>
        </w:rPr>
        <w:t xml:space="preserve">, </w:t>
      </w:r>
      <w:r>
        <w:rPr>
          <w:rFonts w:hint="default" w:ascii="Calibri" w:hAnsi="Calibri" w:eastAsia="AdvOT02ce3bbb . I" w:cs="Calibri"/>
          <w:i/>
          <w:iCs/>
          <w:color w:val="000000" w:themeColor="text1"/>
          <w:sz w:val="18"/>
          <w:szCs w:val="18"/>
          <w:lang w:bidi="ar"/>
          <w14:textFill>
            <w14:solidFill>
              <w14:schemeClr w14:val="tx1"/>
            </w14:solidFill>
          </w14:textFill>
        </w:rPr>
        <w:t>J. Mater. Chem. C</w:t>
      </w:r>
      <w:r>
        <w:rPr>
          <w:rFonts w:hint="default" w:ascii="Calibri" w:hAnsi="Calibri" w:eastAsia="宋体" w:cs="Calibri"/>
          <w:i/>
          <w:iCs/>
          <w:color w:val="000000" w:themeColor="text1"/>
          <w:sz w:val="18"/>
          <w:szCs w:val="18"/>
          <w:lang w:val="en-US" w:eastAsia="zh-CN" w:bidi="ar"/>
          <w14:textFill>
            <w14:solidFill>
              <w14:schemeClr w14:val="tx1"/>
            </w14:solidFill>
          </w14:textFill>
        </w:rPr>
        <w:t>,</w:t>
      </w:r>
      <w:r>
        <w:rPr>
          <w:rFonts w:hint="default" w:ascii="Calibri" w:hAnsi="Calibri" w:eastAsia="AdvOT02ce3bbb . I" w:cs="Calibri"/>
          <w:color w:val="000000" w:themeColor="text1"/>
          <w:sz w:val="18"/>
          <w:szCs w:val="18"/>
          <w:lang w:bidi="ar"/>
          <w14:textFill>
            <w14:solidFill>
              <w14:schemeClr w14:val="tx1"/>
            </w14:solidFill>
          </w14:textFill>
        </w:rPr>
        <w:t xml:space="preserve"> </w:t>
      </w:r>
      <w:r>
        <w:rPr>
          <w:rFonts w:hint="default" w:ascii="Calibri" w:hAnsi="Calibri" w:eastAsia="宋体" w:cs="Calibri"/>
          <w:b/>
          <w:color w:val="000000" w:themeColor="text1"/>
          <w:kern w:val="2"/>
          <w:sz w:val="18"/>
          <w:szCs w:val="18"/>
          <w:lang w:bidi="ar"/>
          <w14:textFill>
            <w14:solidFill>
              <w14:schemeClr w14:val="tx1"/>
            </w14:solidFill>
          </w14:textFill>
        </w:rPr>
        <w:t>2017</w:t>
      </w:r>
      <w:r>
        <w:rPr>
          <w:rFonts w:hint="default" w:ascii="Calibri" w:hAnsi="Calibri" w:eastAsia="AdvOT2e364b11" w:cs="Calibri"/>
          <w:color w:val="000000" w:themeColor="text1"/>
          <w:sz w:val="18"/>
          <w:szCs w:val="18"/>
          <w:lang w:bidi="ar"/>
          <w14:textFill>
            <w14:solidFill>
              <w14:schemeClr w14:val="tx1"/>
            </w14:solidFill>
          </w14:textFill>
        </w:rPr>
        <w:t xml:space="preserve">, </w:t>
      </w:r>
      <w:r>
        <w:rPr>
          <w:rFonts w:hint="default" w:ascii="Calibri" w:hAnsi="Calibri" w:eastAsia="AdvOT02ce3bbb . I" w:cs="Calibri"/>
          <w:i/>
          <w:iCs/>
          <w:color w:val="000000" w:themeColor="text1"/>
          <w:sz w:val="18"/>
          <w:szCs w:val="18"/>
          <w:lang w:bidi="ar"/>
          <w14:textFill>
            <w14:solidFill>
              <w14:schemeClr w14:val="tx1"/>
            </w14:solidFill>
          </w14:textFill>
        </w:rPr>
        <w:t>5</w:t>
      </w:r>
      <w:r>
        <w:rPr>
          <w:rFonts w:hint="default" w:ascii="Calibri" w:hAnsi="Calibri" w:eastAsia="AdvOT2e364b11" w:cs="Calibri"/>
          <w:color w:val="000000" w:themeColor="text1"/>
          <w:sz w:val="18"/>
          <w:szCs w:val="18"/>
          <w:lang w:bidi="ar"/>
          <w14:textFill>
            <w14:solidFill>
              <w14:schemeClr w14:val="tx1"/>
            </w14:solidFill>
          </w14:textFill>
        </w:rPr>
        <w:t>, 269.</w:t>
      </w:r>
    </w:p>
    <w:p>
      <w:pPr>
        <w:keepNext w:val="0"/>
        <w:keepLines w:val="0"/>
        <w:pageBreakBefore w:val="0"/>
        <w:widowControl/>
        <w:kinsoku/>
        <w:wordWrap/>
        <w:overflowPunct/>
        <w:topLinePunct w:val="0"/>
        <w:autoSpaceDE/>
        <w:autoSpaceDN/>
        <w:bidi w:val="0"/>
        <w:adjustRightInd/>
        <w:snapToGrid w:val="0"/>
        <w:spacing w:after="0" w:line="276" w:lineRule="auto"/>
        <w:ind w:left="0" w:firstLine="0" w:firstLineChars="0"/>
        <w:jc w:val="both"/>
        <w:textAlignment w:val="auto"/>
        <w:rPr>
          <w:rFonts w:hint="default" w:ascii="Calibri" w:hAnsi="Calibri" w:cs="Calibri"/>
          <w:color w:val="000000" w:themeColor="text1"/>
          <w:sz w:val="18"/>
          <w:szCs w:val="18"/>
          <w:shd w:val="clear" w:color="auto" w:fill="FFFFFF"/>
          <w14:textFill>
            <w14:solidFill>
              <w14:schemeClr w14:val="tx1"/>
            </w14:solidFill>
          </w14:textFill>
        </w:rPr>
      </w:pPr>
      <w:r>
        <w:rPr>
          <w:rFonts w:hint="default" w:ascii="Calibri" w:hAnsi="Calibri" w:eastAsia="宋体" w:cs="Calibri"/>
          <w:color w:val="000000" w:themeColor="text1"/>
          <w:kern w:val="2"/>
          <w:sz w:val="18"/>
          <w:szCs w:val="18"/>
          <w:lang w:val="en-US" w:eastAsia="zh-CN" w:bidi="ar"/>
          <w14:textFill>
            <w14:solidFill>
              <w14:schemeClr w14:val="tx1"/>
            </w14:solidFill>
          </w14:textFill>
        </w:rPr>
        <w:t>43. (a) M. Wen, H. Wu, S. Cheng, J. Sun, Z. Yang, X. Wu and S. Pan,</w:t>
      </w:r>
      <w:r>
        <w:rPr>
          <w:rFonts w:hint="default" w:ascii="Calibri" w:hAnsi="Calibri" w:cs="Calibri"/>
          <w:color w:val="000000" w:themeColor="text1"/>
          <w:sz w:val="18"/>
          <w:szCs w:val="18"/>
          <w:shd w:val="clear" w:color="auto" w:fill="FFFFFF"/>
          <w14:textFill>
            <w14:solidFill>
              <w14:schemeClr w14:val="tx1"/>
            </w14:solidFill>
          </w14:textFill>
        </w:rPr>
        <w:t xml:space="preserve"> </w:t>
      </w:r>
      <w:r>
        <w:rPr>
          <w:rFonts w:hint="default" w:ascii="Calibri" w:hAnsi="Calibri" w:cs="Calibri"/>
          <w:i/>
          <w:iCs/>
          <w:color w:val="000000" w:themeColor="text1"/>
          <w:sz w:val="18"/>
          <w:szCs w:val="18"/>
          <w:shd w:val="clear" w:color="auto" w:fill="FFFFFF"/>
          <w14:textFill>
            <w14:solidFill>
              <w14:schemeClr w14:val="tx1"/>
            </w14:solidFill>
          </w14:textFill>
        </w:rPr>
        <w:t>Inorg. Chem. Front.</w:t>
      </w:r>
      <w:r>
        <w:rPr>
          <w:rFonts w:hint="default" w:ascii="Calibri" w:hAnsi="Calibri" w:cs="Calibri"/>
          <w:i/>
          <w:iCs/>
          <w:color w:val="000000" w:themeColor="text1"/>
          <w:sz w:val="18"/>
          <w:szCs w:val="18"/>
          <w:shd w:val="clear" w:color="auto" w:fill="FFFFFF"/>
          <w:lang w:val="en-US" w:eastAsia="zh-CN"/>
          <w14:textFill>
            <w14:solidFill>
              <w14:schemeClr w14:val="tx1"/>
            </w14:solidFill>
          </w14:textFill>
        </w:rPr>
        <w:t>,</w:t>
      </w:r>
      <w:r>
        <w:rPr>
          <w:rFonts w:hint="default" w:ascii="Calibri" w:hAnsi="Calibri" w:cs="Calibri"/>
          <w:color w:val="000000" w:themeColor="text1"/>
          <w:sz w:val="18"/>
          <w:szCs w:val="18"/>
          <w:shd w:val="clear" w:color="auto" w:fill="FFFFFF"/>
          <w14:textFill>
            <w14:solidFill>
              <w14:schemeClr w14:val="tx1"/>
            </w14:solidFill>
          </w14:textFill>
        </w:rPr>
        <w:t xml:space="preserve"> </w:t>
      </w:r>
      <w:r>
        <w:rPr>
          <w:rFonts w:hint="default" w:ascii="Calibri" w:hAnsi="Calibri" w:cs="Calibri"/>
          <w:b/>
          <w:bCs/>
          <w:color w:val="000000" w:themeColor="text1"/>
          <w:sz w:val="18"/>
          <w:szCs w:val="18"/>
          <w:shd w:val="clear" w:color="auto" w:fill="FFFFFF"/>
          <w14:textFill>
            <w14:solidFill>
              <w14:schemeClr w14:val="tx1"/>
            </w14:solidFill>
          </w14:textFill>
        </w:rPr>
        <w:t>2019</w:t>
      </w:r>
      <w:r>
        <w:rPr>
          <w:rFonts w:hint="default" w:ascii="Calibri" w:hAnsi="Calibri" w:cs="Calibri"/>
          <w:b w:val="0"/>
          <w:bCs w:val="0"/>
          <w:color w:val="000000" w:themeColor="text1"/>
          <w:sz w:val="18"/>
          <w:szCs w:val="18"/>
          <w:shd w:val="clear" w:color="auto" w:fill="FFFFFF"/>
          <w:lang w:val="en-US" w:eastAsia="zh-CN"/>
          <w14:textFill>
            <w14:solidFill>
              <w14:schemeClr w14:val="tx1"/>
            </w14:solidFill>
          </w14:textFill>
        </w:rPr>
        <w:t>,</w:t>
      </w:r>
      <w:r>
        <w:rPr>
          <w:rFonts w:hint="default" w:ascii="Calibri" w:hAnsi="Calibri" w:cs="Calibri"/>
          <w:color w:val="000000" w:themeColor="text1"/>
          <w:sz w:val="18"/>
          <w:szCs w:val="18"/>
          <w:shd w:val="clear" w:color="auto" w:fill="FFFFFF"/>
          <w14:textFill>
            <w14:solidFill>
              <w14:schemeClr w14:val="tx1"/>
            </w14:solidFill>
          </w14:textFill>
        </w:rPr>
        <w:t xml:space="preserve"> </w:t>
      </w:r>
      <w:r>
        <w:rPr>
          <w:rFonts w:hint="default" w:ascii="Calibri" w:hAnsi="Calibri" w:cs="Calibri"/>
          <w:i/>
          <w:iCs/>
          <w:color w:val="000000" w:themeColor="text1"/>
          <w:sz w:val="18"/>
          <w:szCs w:val="18"/>
          <w:shd w:val="clear" w:color="auto" w:fill="FFFFFF"/>
          <w14:textFill>
            <w14:solidFill>
              <w14:schemeClr w14:val="tx1"/>
            </w14:solidFill>
          </w14:textFill>
        </w:rPr>
        <w:t>6</w:t>
      </w:r>
      <w:r>
        <w:rPr>
          <w:rFonts w:hint="default" w:ascii="Calibri" w:hAnsi="Calibri" w:cs="Calibri"/>
          <w:color w:val="000000" w:themeColor="text1"/>
          <w:sz w:val="18"/>
          <w:szCs w:val="18"/>
          <w:shd w:val="clear" w:color="auto" w:fill="FFFFFF"/>
          <w14:textFill>
            <w14:solidFill>
              <w14:schemeClr w14:val="tx1"/>
            </w14:solidFill>
          </w14:textFill>
        </w:rPr>
        <w:t>, 504;</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 (b) O. L. Slovokhotova, G. D. Ilyushin, N. S. Triodina, O. K. Mel’nikov, L. N. Dem’yanets, R. G. Gerr and V. G.</w:t>
      </w:r>
      <w:r>
        <w:rPr>
          <w:rFonts w:hint="eastAsia" w:ascii="Calibri" w:hAnsi="Calibri" w:eastAsia="宋体" w:cs="Calibri"/>
          <w:color w:val="000000" w:themeColor="text1"/>
          <w:kern w:val="2"/>
          <w:sz w:val="18"/>
          <w:szCs w:val="18"/>
          <w:lang w:val="en-US" w:eastAsia="zh-CN" w:bidi="ar"/>
          <w14:textFill>
            <w14:solidFill>
              <w14:schemeClr w14:val="tx1"/>
            </w14:solidFill>
          </w14:textFill>
        </w:rPr>
        <w:t>,</w:t>
      </w:r>
      <w:r>
        <w:rPr>
          <w:rFonts w:hint="default" w:ascii="Calibri" w:hAnsi="Calibri" w:cs="Calibri"/>
          <w:color w:val="000000" w:themeColor="text1"/>
          <w:sz w:val="18"/>
          <w:szCs w:val="18"/>
          <w:shd w:val="clear" w:color="auto" w:fill="FFFFFF"/>
          <w14:textFill>
            <w14:solidFill>
              <w14:schemeClr w14:val="tx1"/>
            </w14:solidFill>
          </w14:textFill>
        </w:rPr>
        <w:t xml:space="preserve"> </w:t>
      </w:r>
      <w:r>
        <w:rPr>
          <w:rFonts w:hint="default" w:ascii="Calibri" w:hAnsi="Calibri" w:cs="Calibri"/>
          <w:i/>
          <w:iCs/>
          <w:color w:val="000000" w:themeColor="text1"/>
          <w:sz w:val="18"/>
          <w:szCs w:val="18"/>
          <w:shd w:val="clear" w:color="auto" w:fill="FFFFFF"/>
          <w14:textFill>
            <w14:solidFill>
              <w14:schemeClr w14:val="tx1"/>
            </w14:solidFill>
          </w14:textFill>
        </w:rPr>
        <w:t>J. Struct. Chem.</w:t>
      </w:r>
      <w:r>
        <w:rPr>
          <w:rFonts w:hint="default" w:ascii="Calibri" w:hAnsi="Calibri" w:cs="Calibri"/>
          <w:i/>
          <w:iCs/>
          <w:color w:val="000000" w:themeColor="text1"/>
          <w:sz w:val="18"/>
          <w:szCs w:val="18"/>
          <w:shd w:val="clear" w:color="auto" w:fill="FFFFFF"/>
          <w:lang w:val="en-US" w:eastAsia="zh-CN"/>
          <w14:textFill>
            <w14:solidFill>
              <w14:schemeClr w14:val="tx1"/>
            </w14:solidFill>
          </w14:textFill>
        </w:rPr>
        <w:t>,</w:t>
      </w:r>
      <w:r>
        <w:rPr>
          <w:rFonts w:hint="default" w:ascii="Calibri" w:hAnsi="Calibri" w:cs="Calibri"/>
          <w:color w:val="000000" w:themeColor="text1"/>
          <w:sz w:val="18"/>
          <w:szCs w:val="18"/>
          <w:shd w:val="clear" w:color="auto" w:fill="FFFFFF"/>
          <w14:textFill>
            <w14:solidFill>
              <w14:schemeClr w14:val="tx1"/>
            </w14:solidFill>
          </w14:textFill>
        </w:rPr>
        <w:t xml:space="preserve"> </w:t>
      </w:r>
      <w:r>
        <w:rPr>
          <w:rFonts w:hint="default" w:ascii="Calibri" w:hAnsi="Calibri" w:cs="Calibri"/>
          <w:b/>
          <w:bCs/>
          <w:color w:val="000000" w:themeColor="text1"/>
          <w:sz w:val="18"/>
          <w:szCs w:val="18"/>
          <w:shd w:val="clear" w:color="auto" w:fill="FFFFFF"/>
          <w14:textFill>
            <w14:solidFill>
              <w14:schemeClr w14:val="tx1"/>
            </w14:solidFill>
          </w14:textFill>
        </w:rPr>
        <w:t>1991</w:t>
      </w:r>
      <w:r>
        <w:rPr>
          <w:rFonts w:hint="default" w:ascii="Calibri" w:hAnsi="Calibri" w:cs="Calibri"/>
          <w:color w:val="000000" w:themeColor="text1"/>
          <w:sz w:val="18"/>
          <w:szCs w:val="18"/>
          <w:shd w:val="clear" w:color="auto" w:fill="FFFFFF"/>
          <w14:textFill>
            <w14:solidFill>
              <w14:schemeClr w14:val="tx1"/>
            </w14:solidFill>
          </w14:textFill>
        </w:rPr>
        <w:t xml:space="preserve">, </w:t>
      </w:r>
      <w:r>
        <w:rPr>
          <w:rFonts w:hint="default" w:ascii="Calibri" w:hAnsi="Calibri" w:cs="Calibri"/>
          <w:i/>
          <w:iCs/>
          <w:color w:val="000000" w:themeColor="text1"/>
          <w:sz w:val="18"/>
          <w:szCs w:val="18"/>
          <w:shd w:val="clear" w:color="auto" w:fill="FFFFFF"/>
          <w14:textFill>
            <w14:solidFill>
              <w14:schemeClr w14:val="tx1"/>
            </w14:solidFill>
          </w14:textFill>
        </w:rPr>
        <w:t>32</w:t>
      </w:r>
      <w:r>
        <w:rPr>
          <w:rFonts w:hint="default" w:ascii="Calibri" w:hAnsi="Calibri" w:cs="Calibri"/>
          <w:color w:val="000000" w:themeColor="text1"/>
          <w:sz w:val="18"/>
          <w:szCs w:val="18"/>
          <w:shd w:val="clear" w:color="auto" w:fill="FFFFFF"/>
          <w14:textFill>
            <w14:solidFill>
              <w14:schemeClr w14:val="tx1"/>
            </w14:solidFill>
          </w14:textFill>
        </w:rPr>
        <w:t>, 239.</w:t>
      </w:r>
    </w:p>
    <w:p>
      <w:pPr>
        <w:pStyle w:val="38"/>
        <w:keepNext w:val="0"/>
        <w:keepLines w:val="0"/>
        <w:pageBreakBefore w:val="0"/>
        <w:kinsoku/>
        <w:wordWrap/>
        <w:overflowPunct/>
        <w:topLinePunct w:val="0"/>
        <w:autoSpaceDE/>
        <w:autoSpaceDN/>
        <w:bidi w:val="0"/>
        <w:adjustRightInd/>
        <w:spacing w:line="276" w:lineRule="auto"/>
        <w:ind w:left="0" w:firstLine="0" w:firstLineChars="0"/>
        <w:jc w:val="both"/>
        <w:textAlignment w:val="auto"/>
        <w:rPr>
          <w:rFonts w:hint="default" w:ascii="Calibri" w:hAnsi="Calibri" w:cs="Calibri"/>
          <w:color w:val="000000" w:themeColor="text1"/>
          <w:sz w:val="18"/>
          <w:szCs w:val="18"/>
          <w:highlight w:val="none"/>
          <w14:textFill>
            <w14:solidFill>
              <w14:schemeClr w14:val="tx1"/>
            </w14:solidFill>
          </w14:textFill>
        </w:rPr>
      </w:pPr>
      <w:r>
        <w:rPr>
          <w:rFonts w:hint="default" w:ascii="Calibri" w:hAnsi="Calibri" w:cs="Calibri"/>
          <w:color w:val="000000" w:themeColor="text1"/>
          <w:sz w:val="18"/>
          <w:szCs w:val="18"/>
          <w:highlight w:val="none"/>
          <w14:textFill>
            <w14:solidFill>
              <w14:schemeClr w14:val="tx1"/>
            </w14:solidFill>
          </w14:textFill>
        </w:rPr>
        <w:t xml:space="preserve">44. (a) CrystalClear, version 1.3.5; </w:t>
      </w:r>
      <w:r>
        <w:rPr>
          <w:rFonts w:hint="default" w:ascii="Calibri" w:hAnsi="Calibri" w:cs="Calibri"/>
          <w:i/>
          <w:iCs/>
          <w:color w:val="000000" w:themeColor="text1"/>
          <w:sz w:val="18"/>
          <w:szCs w:val="18"/>
          <w:highlight w:val="none"/>
          <w14:textFill>
            <w14:solidFill>
              <w14:schemeClr w14:val="tx1"/>
            </w14:solidFill>
          </w14:textFill>
        </w:rPr>
        <w:t>Rigaku Corp.: Woodlands, TX,</w:t>
      </w:r>
      <w:r>
        <w:rPr>
          <w:rFonts w:hint="default" w:ascii="Calibri" w:hAnsi="Calibri" w:cs="Calibri"/>
          <w:color w:val="000000" w:themeColor="text1"/>
          <w:sz w:val="18"/>
          <w:szCs w:val="18"/>
          <w:highlight w:val="none"/>
          <w14:textFill>
            <w14:solidFill>
              <w14:schemeClr w14:val="tx1"/>
            </w14:solidFill>
          </w14:textFill>
        </w:rPr>
        <w:t xml:space="preserve"> </w:t>
      </w:r>
      <w:r>
        <w:rPr>
          <w:rFonts w:hint="default" w:ascii="Calibri" w:hAnsi="Calibri" w:cs="Calibri"/>
          <w:b/>
          <w:bCs/>
          <w:color w:val="000000" w:themeColor="text1"/>
          <w:sz w:val="18"/>
          <w:szCs w:val="18"/>
          <w:highlight w:val="none"/>
          <w14:textFill>
            <w14:solidFill>
              <w14:schemeClr w14:val="tx1"/>
            </w14:solidFill>
          </w14:textFill>
        </w:rPr>
        <w:t>1999</w:t>
      </w:r>
      <w:r>
        <w:rPr>
          <w:rFonts w:hint="default" w:ascii="Calibri" w:hAnsi="Calibri" w:cs="Calibri"/>
          <w:color w:val="000000" w:themeColor="text1"/>
          <w:sz w:val="18"/>
          <w:szCs w:val="18"/>
          <w:highlight w:val="none"/>
          <w14:textFill>
            <w14:solidFill>
              <w14:schemeClr w14:val="tx1"/>
            </w14:solidFill>
          </w14:textFill>
        </w:rPr>
        <w:t xml:space="preserve">. (b) Sheldrick, G. M. SHELXTL, Crystallographic Software Package, version 5.1; </w:t>
      </w:r>
      <w:r>
        <w:rPr>
          <w:rFonts w:hint="default" w:ascii="Calibri" w:hAnsi="Calibri" w:cs="Calibri"/>
          <w:i/>
          <w:iCs/>
          <w:color w:val="000000" w:themeColor="text1"/>
          <w:sz w:val="18"/>
          <w:szCs w:val="18"/>
          <w:highlight w:val="none"/>
          <w14:textFill>
            <w14:solidFill>
              <w14:schemeClr w14:val="tx1"/>
            </w14:solidFill>
          </w14:textFill>
        </w:rPr>
        <w:t>Bruker-AXS: Madison, WI,</w:t>
      </w:r>
      <w:r>
        <w:rPr>
          <w:rFonts w:hint="default" w:ascii="Calibri" w:hAnsi="Calibri" w:cs="Calibri"/>
          <w:color w:val="000000" w:themeColor="text1"/>
          <w:sz w:val="18"/>
          <w:szCs w:val="18"/>
          <w:highlight w:val="none"/>
          <w14:textFill>
            <w14:solidFill>
              <w14:schemeClr w14:val="tx1"/>
            </w14:solidFill>
          </w14:textFill>
        </w:rPr>
        <w:t xml:space="preserve"> </w:t>
      </w:r>
      <w:r>
        <w:rPr>
          <w:rFonts w:hint="default" w:ascii="Calibri" w:hAnsi="Calibri" w:cs="Calibri"/>
          <w:b/>
          <w:bCs/>
          <w:color w:val="000000" w:themeColor="text1"/>
          <w:sz w:val="18"/>
          <w:szCs w:val="18"/>
          <w:highlight w:val="none"/>
          <w14:textFill>
            <w14:solidFill>
              <w14:schemeClr w14:val="tx1"/>
            </w14:solidFill>
          </w14:textFill>
        </w:rPr>
        <w:t>1998</w:t>
      </w:r>
      <w:r>
        <w:rPr>
          <w:rFonts w:hint="default" w:ascii="Calibri" w:hAnsi="Calibri" w:cs="Calibri"/>
          <w:color w:val="000000" w:themeColor="text1"/>
          <w:sz w:val="18"/>
          <w:szCs w:val="18"/>
          <w:highlight w:val="none"/>
          <w14:textFill>
            <w14:solidFill>
              <w14:schemeClr w14:val="tx1"/>
            </w14:solidFill>
          </w14:textFill>
        </w:rPr>
        <w:t xml:space="preserve">. (c) Spek, A. L. </w:t>
      </w:r>
      <w:r>
        <w:rPr>
          <w:rFonts w:hint="default" w:ascii="Calibri" w:hAnsi="Calibri" w:cs="Calibri"/>
          <w:i/>
          <w:color w:val="000000" w:themeColor="text1"/>
          <w:sz w:val="18"/>
          <w:szCs w:val="18"/>
          <w:highlight w:val="none"/>
          <w14:textFill>
            <w14:solidFill>
              <w14:schemeClr w14:val="tx1"/>
            </w14:solidFill>
          </w14:textFill>
        </w:rPr>
        <w:t>PLATON</w:t>
      </w:r>
      <w:r>
        <w:rPr>
          <w:rFonts w:hint="default" w:ascii="Calibri" w:hAnsi="Calibri" w:cs="Calibri"/>
          <w:color w:val="000000" w:themeColor="text1"/>
          <w:sz w:val="18"/>
          <w:szCs w:val="18"/>
          <w:highlight w:val="none"/>
          <w14:textFill>
            <w14:solidFill>
              <w14:schemeClr w14:val="tx1"/>
            </w14:solidFill>
          </w14:textFill>
        </w:rPr>
        <w:t xml:space="preserve">; Utrecht University: Utrecht, The Netherlands, </w:t>
      </w:r>
      <w:r>
        <w:rPr>
          <w:rFonts w:hint="default" w:ascii="Calibri" w:hAnsi="Calibri" w:cs="Calibri"/>
          <w:b/>
          <w:bCs/>
          <w:color w:val="000000" w:themeColor="text1"/>
          <w:sz w:val="18"/>
          <w:szCs w:val="18"/>
          <w:highlight w:val="none"/>
          <w14:textFill>
            <w14:solidFill>
              <w14:schemeClr w14:val="tx1"/>
            </w14:solidFill>
          </w14:textFill>
        </w:rPr>
        <w:t>2001</w:t>
      </w:r>
      <w:r>
        <w:rPr>
          <w:rFonts w:hint="default" w:ascii="Calibri" w:hAnsi="Calibri" w:cs="Calibri"/>
          <w:color w:val="000000" w:themeColor="text1"/>
          <w:sz w:val="18"/>
          <w:szCs w:val="18"/>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spacing w:after="0" w:line="276" w:lineRule="auto"/>
        <w:ind w:left="0" w:firstLine="0" w:firstLineChars="0"/>
        <w:jc w:val="both"/>
        <w:textAlignment w:val="auto"/>
        <w:rPr>
          <w:rFonts w:hint="default" w:ascii="Calibri" w:hAnsi="Calibri" w:eastAsia="AdvOT2e364b11" w:cs="Calibri"/>
          <w:color w:val="000000" w:themeColor="text1"/>
          <w:sz w:val="18"/>
          <w:szCs w:val="18"/>
          <w:highlight w:val="none"/>
          <w14:textFill>
            <w14:solidFill>
              <w14:schemeClr w14:val="tx1"/>
            </w14:solidFill>
          </w14:textFill>
        </w:rPr>
      </w:pPr>
      <w:r>
        <w:rPr>
          <w:rFonts w:hint="default" w:ascii="Calibri" w:hAnsi="Calibri" w:cs="Calibri"/>
          <w:color w:val="000000" w:themeColor="text1"/>
          <w:sz w:val="18"/>
          <w:szCs w:val="18"/>
          <w:highlight w:val="none"/>
          <w14:textFill>
            <w14:solidFill>
              <w14:schemeClr w14:val="tx1"/>
            </w14:solidFill>
          </w14:textFill>
        </w:rPr>
        <w:t xml:space="preserve">45. </w:t>
      </w:r>
      <w:r>
        <w:rPr>
          <w:rFonts w:hint="default" w:ascii="Calibri" w:hAnsi="Calibri" w:eastAsia="AdvOT2e364b11" w:cs="Calibri"/>
          <w:color w:val="000000" w:themeColor="text1"/>
          <w:sz w:val="18"/>
          <w:szCs w:val="18"/>
          <w:highlight w:val="none"/>
          <w14:textFill>
            <w14:solidFill>
              <w14:schemeClr w14:val="tx1"/>
            </w14:solidFill>
          </w14:textFill>
        </w:rPr>
        <w:t xml:space="preserve">Wendlandt, W. W. M.; Hecht, H. G. </w:t>
      </w:r>
      <w:r>
        <w:rPr>
          <w:rFonts w:hint="default" w:ascii="Calibri" w:hAnsi="Calibri" w:eastAsia="AdvOT02ce3bbb.I" w:cs="Calibri"/>
          <w:color w:val="000000" w:themeColor="text1"/>
          <w:sz w:val="18"/>
          <w:szCs w:val="18"/>
          <w:highlight w:val="none"/>
          <w14:textFill>
            <w14:solidFill>
              <w14:schemeClr w14:val="tx1"/>
            </w14:solidFill>
          </w14:textFill>
        </w:rPr>
        <w:t>Re</w:t>
      </w:r>
      <w:r>
        <w:rPr>
          <w:rFonts w:hint="default" w:ascii="Calibri" w:hAnsi="Calibri" w:eastAsia="AdvOT02ce3bbb.I+fb" w:cs="Calibri"/>
          <w:color w:val="000000" w:themeColor="text1"/>
          <w:sz w:val="18"/>
          <w:szCs w:val="18"/>
          <w:highlight w:val="none"/>
          <w14:textFill>
            <w14:solidFill>
              <w14:schemeClr w14:val="tx1"/>
            </w14:solidFill>
          </w14:textFill>
        </w:rPr>
        <w:t>fl</w:t>
      </w:r>
      <w:r>
        <w:rPr>
          <w:rFonts w:hint="default" w:ascii="Calibri" w:hAnsi="Calibri" w:eastAsia="AdvOT02ce3bbb.I" w:cs="Calibri"/>
          <w:color w:val="000000" w:themeColor="text1"/>
          <w:sz w:val="18"/>
          <w:szCs w:val="18"/>
          <w:highlight w:val="none"/>
          <w14:textFill>
            <w14:solidFill>
              <w14:schemeClr w14:val="tx1"/>
            </w14:solidFill>
          </w14:textFill>
        </w:rPr>
        <w:t>ectance Spectroscopy</w:t>
      </w:r>
      <w:r>
        <w:rPr>
          <w:rFonts w:hint="default" w:ascii="Calibri" w:hAnsi="Calibri" w:eastAsia="AdvOT2e364b11" w:cs="Calibri"/>
          <w:color w:val="000000" w:themeColor="text1"/>
          <w:sz w:val="18"/>
          <w:szCs w:val="18"/>
          <w:highlight w:val="none"/>
          <w14:textFill>
            <w14:solidFill>
              <w14:schemeClr w14:val="tx1"/>
            </w14:solidFill>
          </w14:textFill>
        </w:rPr>
        <w:t>;</w:t>
      </w:r>
      <w:r>
        <w:rPr>
          <w:rFonts w:hint="default" w:ascii="Calibri" w:hAnsi="Calibri" w:cs="Calibri"/>
          <w:color w:val="000000" w:themeColor="text1"/>
          <w:sz w:val="18"/>
          <w:szCs w:val="18"/>
          <w:highlight w:val="none"/>
          <w14:textFill>
            <w14:solidFill>
              <w14:schemeClr w14:val="tx1"/>
            </w14:solidFill>
          </w14:textFill>
        </w:rPr>
        <w:t xml:space="preserve"> </w:t>
      </w:r>
      <w:r>
        <w:rPr>
          <w:rFonts w:hint="default" w:ascii="Calibri" w:hAnsi="Calibri" w:eastAsia="AdvOT2e364b11" w:cs="Calibri"/>
          <w:color w:val="000000" w:themeColor="text1"/>
          <w:sz w:val="18"/>
          <w:szCs w:val="18"/>
          <w:highlight w:val="none"/>
          <w14:textFill>
            <w14:solidFill>
              <w14:schemeClr w14:val="tx1"/>
            </w14:solidFill>
          </w14:textFill>
        </w:rPr>
        <w:t xml:space="preserve">Wiley: New York, </w:t>
      </w:r>
      <w:r>
        <w:rPr>
          <w:rFonts w:hint="default" w:ascii="Calibri" w:hAnsi="Calibri" w:eastAsia="AdvOT2e364b11" w:cs="Calibri"/>
          <w:b/>
          <w:bCs/>
          <w:color w:val="000000" w:themeColor="text1"/>
          <w:sz w:val="18"/>
          <w:szCs w:val="18"/>
          <w:highlight w:val="none"/>
          <w14:textFill>
            <w14:solidFill>
              <w14:schemeClr w14:val="tx1"/>
            </w14:solidFill>
          </w14:textFill>
        </w:rPr>
        <w:t>1966</w:t>
      </w:r>
      <w:r>
        <w:rPr>
          <w:rFonts w:hint="default" w:ascii="Calibri" w:hAnsi="Calibri" w:eastAsia="AdvOT2e364b11" w:cs="Calibri"/>
          <w:color w:val="000000" w:themeColor="text1"/>
          <w:sz w:val="18"/>
          <w:szCs w:val="18"/>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spacing w:after="0" w:line="276" w:lineRule="auto"/>
        <w:ind w:left="0" w:firstLine="0" w:firstLineChars="0"/>
        <w:jc w:val="both"/>
        <w:textAlignment w:val="auto"/>
        <w:rPr>
          <w:rFonts w:hint="default" w:ascii="Calibri" w:hAnsi="Calibri" w:cs="Calibri"/>
          <w:color w:val="000000" w:themeColor="text1"/>
          <w:sz w:val="18"/>
          <w:szCs w:val="18"/>
          <w:highlight w:val="none"/>
          <w:lang w:val="pt-BR"/>
          <w14:textFill>
            <w14:solidFill>
              <w14:schemeClr w14:val="tx1"/>
            </w14:solidFill>
          </w14:textFill>
        </w:rPr>
      </w:pPr>
      <w:r>
        <w:rPr>
          <w:rFonts w:hint="default" w:ascii="Calibri" w:hAnsi="Calibri" w:eastAsia="宋体" w:cs="Calibri"/>
          <w:color w:val="000000" w:themeColor="text1"/>
          <w:kern w:val="2"/>
          <w:sz w:val="18"/>
          <w:szCs w:val="18"/>
          <w:lang w:bidi="ar"/>
          <w14:textFill>
            <w14:solidFill>
              <w14:schemeClr w14:val="tx1"/>
            </w14:solidFill>
          </w14:textFill>
        </w:rPr>
        <w:t>46. (a) Brown, I. D.; Altermatt, D.</w:t>
      </w:r>
      <w:r>
        <w:rPr>
          <w:rFonts w:hint="eastAsia" w:ascii="Calibri" w:hAnsi="Calibri" w:eastAsia="宋体" w:cs="Calibri"/>
          <w:color w:val="000000" w:themeColor="text1"/>
          <w:kern w:val="2"/>
          <w:sz w:val="18"/>
          <w:szCs w:val="18"/>
          <w:lang w:val="en-US" w:eastAsia="zh-CN" w:bidi="ar"/>
          <w14:textFill>
            <w14:solidFill>
              <w14:schemeClr w14:val="tx1"/>
            </w14:solidFill>
          </w14:textFill>
        </w:rPr>
        <w:t>,</w:t>
      </w:r>
      <w:r>
        <w:rPr>
          <w:rFonts w:hint="default" w:ascii="Calibri" w:hAnsi="Calibri" w:eastAsia="宋体" w:cs="Calibri"/>
          <w:color w:val="000000" w:themeColor="text1"/>
          <w:kern w:val="2"/>
          <w:sz w:val="18"/>
          <w:szCs w:val="18"/>
          <w:lang w:bidi="ar"/>
          <w14:textFill>
            <w14:solidFill>
              <w14:schemeClr w14:val="tx1"/>
            </w14:solidFill>
          </w14:textFill>
        </w:rPr>
        <w:t xml:space="preserve"> </w:t>
      </w:r>
      <w:r>
        <w:rPr>
          <w:rFonts w:hint="default" w:ascii="Calibri" w:hAnsi="Calibri" w:eastAsia="宋体" w:cs="Calibri"/>
          <w:i/>
          <w:iCs/>
          <w:color w:val="000000" w:themeColor="text1"/>
          <w:kern w:val="2"/>
          <w:sz w:val="18"/>
          <w:szCs w:val="18"/>
          <w:lang w:bidi="ar"/>
          <w14:textFill>
            <w14:solidFill>
              <w14:schemeClr w14:val="tx1"/>
            </w14:solidFill>
          </w14:textFill>
        </w:rPr>
        <w:t>Acta Cryst.</w:t>
      </w:r>
      <w:r>
        <w:rPr>
          <w:rFonts w:hint="default" w:ascii="Calibri" w:hAnsi="Calibri" w:eastAsia="宋体" w:cs="Calibri"/>
          <w:i/>
          <w:iCs/>
          <w:color w:val="000000" w:themeColor="text1"/>
          <w:kern w:val="2"/>
          <w:sz w:val="18"/>
          <w:szCs w:val="18"/>
          <w:lang w:val="en-US" w:eastAsia="zh-CN" w:bidi="ar"/>
          <w14:textFill>
            <w14:solidFill>
              <w14:schemeClr w14:val="tx1"/>
            </w14:solidFill>
          </w14:textFill>
        </w:rPr>
        <w:t>,</w:t>
      </w:r>
      <w:r>
        <w:rPr>
          <w:rFonts w:hint="default" w:ascii="Calibri" w:hAnsi="Calibri" w:eastAsia="宋体" w:cs="Calibri"/>
          <w:color w:val="000000" w:themeColor="text1"/>
          <w:kern w:val="2"/>
          <w:sz w:val="18"/>
          <w:szCs w:val="18"/>
          <w:lang w:bidi="ar"/>
          <w14:textFill>
            <w14:solidFill>
              <w14:schemeClr w14:val="tx1"/>
            </w14:solidFill>
          </w14:textFill>
        </w:rPr>
        <w:t xml:space="preserve"> </w:t>
      </w:r>
      <w:r>
        <w:rPr>
          <w:rFonts w:hint="default" w:ascii="Calibri" w:hAnsi="Calibri" w:eastAsia="宋体" w:cs="Calibri"/>
          <w:color w:val="000000" w:themeColor="text1"/>
          <w:kern w:val="2"/>
          <w:sz w:val="18"/>
          <w:szCs w:val="18"/>
          <w:lang w:val="pt-BR" w:bidi="ar"/>
          <w14:textFill>
            <w14:solidFill>
              <w14:schemeClr w14:val="tx1"/>
            </w14:solidFill>
          </w14:textFill>
        </w:rPr>
        <w:t xml:space="preserve">1985, </w:t>
      </w:r>
      <w:r>
        <w:rPr>
          <w:rFonts w:hint="default" w:ascii="Calibri" w:hAnsi="Calibri" w:eastAsia="宋体" w:cs="Calibri"/>
          <w:i/>
          <w:iCs/>
          <w:color w:val="000000" w:themeColor="text1"/>
          <w:kern w:val="2"/>
          <w:sz w:val="18"/>
          <w:szCs w:val="18"/>
          <w:lang w:val="pt-BR" w:bidi="ar"/>
          <w14:textFill>
            <w14:solidFill>
              <w14:schemeClr w14:val="tx1"/>
            </w14:solidFill>
          </w14:textFill>
        </w:rPr>
        <w:t>B41</w:t>
      </w:r>
      <w:r>
        <w:rPr>
          <w:rFonts w:hint="default" w:ascii="Calibri" w:hAnsi="Calibri" w:eastAsia="宋体" w:cs="Calibri"/>
          <w:color w:val="000000" w:themeColor="text1"/>
          <w:kern w:val="2"/>
          <w:sz w:val="18"/>
          <w:szCs w:val="18"/>
          <w:lang w:val="pt-BR" w:bidi="ar"/>
          <w14:textFill>
            <w14:solidFill>
              <w14:schemeClr w14:val="tx1"/>
            </w14:solidFill>
          </w14:textFill>
        </w:rPr>
        <w:t>, 244. (b) Brese, N. E.; O’Keeffe, M.</w:t>
      </w:r>
      <w:r>
        <w:rPr>
          <w:rFonts w:hint="eastAsia" w:ascii="Calibri" w:hAnsi="Calibri" w:eastAsia="宋体" w:cs="Calibri"/>
          <w:color w:val="000000" w:themeColor="text1"/>
          <w:kern w:val="2"/>
          <w:sz w:val="18"/>
          <w:szCs w:val="18"/>
          <w:lang w:val="en-US" w:eastAsia="zh-CN" w:bidi="ar"/>
          <w14:textFill>
            <w14:solidFill>
              <w14:schemeClr w14:val="tx1"/>
            </w14:solidFill>
          </w14:textFill>
        </w:rPr>
        <w:t>,</w:t>
      </w:r>
      <w:r>
        <w:rPr>
          <w:rFonts w:hint="default" w:ascii="Calibri" w:hAnsi="Calibri" w:cs="Calibri"/>
          <w:color w:val="000000" w:themeColor="text1"/>
          <w:sz w:val="18"/>
          <w:szCs w:val="18"/>
          <w:highlight w:val="none"/>
          <w:lang w:val="pt-BR"/>
          <w14:textFill>
            <w14:solidFill>
              <w14:schemeClr w14:val="tx1"/>
            </w14:solidFill>
          </w14:textFill>
        </w:rPr>
        <w:t xml:space="preserve"> </w:t>
      </w:r>
      <w:r>
        <w:rPr>
          <w:rFonts w:hint="default" w:ascii="Calibri" w:hAnsi="Calibri" w:cs="Calibri"/>
          <w:i/>
          <w:color w:val="000000" w:themeColor="text1"/>
          <w:sz w:val="18"/>
          <w:szCs w:val="18"/>
          <w:highlight w:val="none"/>
          <w:lang w:val="pt-BR"/>
          <w14:textFill>
            <w14:solidFill>
              <w14:schemeClr w14:val="tx1"/>
            </w14:solidFill>
          </w14:textFill>
        </w:rPr>
        <w:t>Acta Cryst.</w:t>
      </w:r>
      <w:r>
        <w:rPr>
          <w:rFonts w:hint="default" w:ascii="Calibri" w:hAnsi="Calibri" w:cs="Calibri"/>
          <w:i/>
          <w:color w:val="000000" w:themeColor="text1"/>
          <w:sz w:val="18"/>
          <w:szCs w:val="18"/>
          <w:highlight w:val="none"/>
          <w:lang w:val="en-US" w:eastAsia="zh-CN"/>
          <w14:textFill>
            <w14:solidFill>
              <w14:schemeClr w14:val="tx1"/>
            </w14:solidFill>
          </w14:textFill>
        </w:rPr>
        <w:t>,</w:t>
      </w:r>
      <w:r>
        <w:rPr>
          <w:rFonts w:hint="default" w:ascii="Calibri" w:hAnsi="Calibri" w:cs="Calibri"/>
          <w:i/>
          <w:color w:val="000000" w:themeColor="text1"/>
          <w:sz w:val="18"/>
          <w:szCs w:val="18"/>
          <w:highlight w:val="none"/>
          <w:lang w:val="pt-BR"/>
          <w14:textFill>
            <w14:solidFill>
              <w14:schemeClr w14:val="tx1"/>
            </w14:solidFill>
          </w14:textFill>
        </w:rPr>
        <w:t xml:space="preserve"> </w:t>
      </w:r>
      <w:r>
        <w:rPr>
          <w:rFonts w:hint="default" w:ascii="Calibri" w:hAnsi="Calibri" w:cs="Calibri"/>
          <w:b/>
          <w:bCs/>
          <w:color w:val="000000" w:themeColor="text1"/>
          <w:sz w:val="18"/>
          <w:szCs w:val="18"/>
          <w:highlight w:val="none"/>
          <w:lang w:val="pt-BR"/>
          <w14:textFill>
            <w14:solidFill>
              <w14:schemeClr w14:val="tx1"/>
            </w14:solidFill>
          </w14:textFill>
        </w:rPr>
        <w:t>1991</w:t>
      </w:r>
      <w:r>
        <w:rPr>
          <w:rFonts w:hint="default" w:ascii="Calibri" w:hAnsi="Calibri" w:cs="Calibri"/>
          <w:color w:val="000000" w:themeColor="text1"/>
          <w:sz w:val="18"/>
          <w:szCs w:val="18"/>
          <w:highlight w:val="none"/>
          <w:lang w:val="pt-BR"/>
          <w14:textFill>
            <w14:solidFill>
              <w14:schemeClr w14:val="tx1"/>
            </w14:solidFill>
          </w14:textFill>
        </w:rPr>
        <w:t xml:space="preserve">, </w:t>
      </w:r>
      <w:r>
        <w:rPr>
          <w:rFonts w:hint="default" w:ascii="Calibri" w:hAnsi="Calibri" w:cs="Calibri"/>
          <w:i/>
          <w:color w:val="000000" w:themeColor="text1"/>
          <w:sz w:val="18"/>
          <w:szCs w:val="18"/>
          <w:highlight w:val="none"/>
          <w:lang w:val="pt-BR"/>
          <w14:textFill>
            <w14:solidFill>
              <w14:schemeClr w14:val="tx1"/>
            </w14:solidFill>
          </w14:textFill>
        </w:rPr>
        <w:t>B47</w:t>
      </w:r>
      <w:r>
        <w:rPr>
          <w:rFonts w:hint="default" w:ascii="Calibri" w:hAnsi="Calibri" w:cs="Calibri"/>
          <w:color w:val="000000" w:themeColor="text1"/>
          <w:sz w:val="18"/>
          <w:szCs w:val="18"/>
          <w:highlight w:val="none"/>
          <w:lang w:val="pt-BR"/>
          <w14:textFill>
            <w14:solidFill>
              <w14:schemeClr w14:val="tx1"/>
            </w14:solidFill>
          </w14:textFill>
        </w:rPr>
        <w:t>, 192.</w:t>
      </w:r>
    </w:p>
    <w:p>
      <w:pPr>
        <w:keepNext w:val="0"/>
        <w:keepLines w:val="0"/>
        <w:pageBreakBefore w:val="0"/>
        <w:kinsoku/>
        <w:wordWrap/>
        <w:overflowPunct/>
        <w:topLinePunct w:val="0"/>
        <w:autoSpaceDE/>
        <w:autoSpaceDN/>
        <w:bidi w:val="0"/>
        <w:adjustRightInd/>
        <w:spacing w:after="0" w:line="276" w:lineRule="auto"/>
        <w:ind w:left="0" w:firstLine="0" w:firstLineChars="0"/>
        <w:jc w:val="both"/>
        <w:textAlignment w:val="auto"/>
        <w:rPr>
          <w:rFonts w:hint="default" w:ascii="Calibri" w:hAnsi="Calibri" w:cs="Calibri"/>
          <w:color w:val="000000" w:themeColor="text1"/>
          <w:sz w:val="18"/>
          <w:szCs w:val="18"/>
          <w:lang w:val="pt-BR"/>
          <w14:textFill>
            <w14:solidFill>
              <w14:schemeClr w14:val="tx1"/>
            </w14:solidFill>
          </w14:textFill>
        </w:rPr>
      </w:pPr>
      <w:r>
        <w:rPr>
          <w:rFonts w:hint="default" w:ascii="Calibri" w:hAnsi="Calibri" w:eastAsia="宋体" w:cs="Calibri"/>
          <w:color w:val="000000" w:themeColor="text1"/>
          <w:kern w:val="2"/>
          <w:sz w:val="18"/>
          <w:szCs w:val="18"/>
          <w:lang w:bidi="ar"/>
          <w14:textFill>
            <w14:solidFill>
              <w14:schemeClr w14:val="tx1"/>
            </w14:solidFill>
          </w14:textFill>
        </w:rPr>
        <w:t>47. Kurtz, S. K.; Perry, T. T.</w:t>
      </w:r>
      <w:r>
        <w:rPr>
          <w:rFonts w:hint="eastAsia" w:ascii="Calibri" w:hAnsi="Calibri" w:eastAsia="宋体" w:cs="Calibri"/>
          <w:color w:val="000000" w:themeColor="text1"/>
          <w:kern w:val="2"/>
          <w:sz w:val="18"/>
          <w:szCs w:val="18"/>
          <w:lang w:val="en-US" w:eastAsia="zh-CN" w:bidi="ar"/>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iCs/>
          <w:color w:val="000000" w:themeColor="text1"/>
          <w:sz w:val="18"/>
          <w:szCs w:val="18"/>
          <w14:textFill>
            <w14:solidFill>
              <w14:schemeClr w14:val="tx1"/>
            </w14:solidFill>
          </w14:textFill>
        </w:rPr>
        <w:t>J. Appl. Phys.</w:t>
      </w:r>
      <w:r>
        <w:rPr>
          <w:rFonts w:hint="default" w:ascii="Calibri" w:hAnsi="Calibri" w:cs="Calibri"/>
          <w:i/>
          <w:iCs/>
          <w:color w:val="000000" w:themeColor="text1"/>
          <w:sz w:val="18"/>
          <w:szCs w:val="18"/>
          <w:lang w:val="en-US" w:eastAsia="zh-CN"/>
          <w14:textFill>
            <w14:solidFill>
              <w14:schemeClr w14:val="tx1"/>
            </w14:solidFill>
          </w14:textFill>
        </w:rPr>
        <w:t>,</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b/>
          <w:bCs/>
          <w:color w:val="000000" w:themeColor="text1"/>
          <w:sz w:val="18"/>
          <w:szCs w:val="18"/>
          <w14:textFill>
            <w14:solidFill>
              <w14:schemeClr w14:val="tx1"/>
            </w14:solidFill>
          </w14:textFill>
        </w:rPr>
        <w:t>1968</w:t>
      </w:r>
      <w:r>
        <w:rPr>
          <w:rFonts w:hint="default" w:ascii="Calibri" w:hAnsi="Calibri" w:cs="Calibri"/>
          <w:color w:val="000000" w:themeColor="text1"/>
          <w:sz w:val="18"/>
          <w:szCs w:val="18"/>
          <w14:textFill>
            <w14:solidFill>
              <w14:schemeClr w14:val="tx1"/>
            </w14:solidFill>
          </w14:textFill>
        </w:rPr>
        <w:t xml:space="preserve">, </w:t>
      </w:r>
      <w:r>
        <w:rPr>
          <w:rFonts w:hint="default" w:ascii="Calibri" w:hAnsi="Calibri" w:cs="Calibri"/>
          <w:i/>
          <w:iCs/>
          <w:color w:val="000000" w:themeColor="text1"/>
          <w:sz w:val="18"/>
          <w:szCs w:val="18"/>
          <w14:textFill>
            <w14:solidFill>
              <w14:schemeClr w14:val="tx1"/>
            </w14:solidFill>
          </w14:textFill>
        </w:rPr>
        <w:t>39</w:t>
      </w:r>
      <w:r>
        <w:rPr>
          <w:rFonts w:hint="default" w:ascii="Calibri" w:hAnsi="Calibri" w:cs="Calibri"/>
          <w:color w:val="000000" w:themeColor="text1"/>
          <w:sz w:val="18"/>
          <w:szCs w:val="18"/>
          <w14:textFill>
            <w14:solidFill>
              <w14:schemeClr w14:val="tx1"/>
            </w14:solidFill>
          </w14:textFill>
        </w:rPr>
        <w:t>, 3798.</w:t>
      </w:r>
    </w:p>
    <w:p>
      <w:pPr>
        <w:keepNext w:val="0"/>
        <w:keepLines w:val="0"/>
        <w:pageBreakBefore w:val="0"/>
        <w:kinsoku/>
        <w:wordWrap/>
        <w:overflowPunct/>
        <w:topLinePunct w:val="0"/>
        <w:autoSpaceDE/>
        <w:autoSpaceDN/>
        <w:bidi w:val="0"/>
        <w:adjustRightInd/>
        <w:spacing w:after="0"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eastAsia="宋体" w:cs="Calibri"/>
          <w:color w:val="000000" w:themeColor="text1"/>
          <w:kern w:val="2"/>
          <w:sz w:val="18"/>
          <w:szCs w:val="18"/>
          <w:lang w:bidi="ar"/>
          <w14:textFill>
            <w14:solidFill>
              <w14:schemeClr w14:val="tx1"/>
            </w14:solidFill>
          </w14:textFill>
        </w:rPr>
        <w:t xml:space="preserve">48. Gong, X.-Q.; Selloni, A.; Batzill, M.; Diebold, U., </w:t>
      </w:r>
      <w:r>
        <w:rPr>
          <w:rFonts w:hint="default" w:ascii="Calibri" w:hAnsi="Calibri" w:eastAsia="宋体" w:cs="Calibri"/>
          <w:i/>
          <w:color w:val="000000" w:themeColor="text1"/>
          <w:kern w:val="2"/>
          <w:sz w:val="18"/>
          <w:szCs w:val="18"/>
          <w:lang w:bidi="ar"/>
          <w14:textFill>
            <w14:solidFill>
              <w14:schemeClr w14:val="tx1"/>
            </w14:solidFill>
          </w14:textFill>
        </w:rPr>
        <w:t>Nat. Mater.</w:t>
      </w:r>
      <w:r>
        <w:rPr>
          <w:rFonts w:hint="default" w:ascii="Calibri" w:hAnsi="Calibri" w:eastAsia="宋体" w:cs="Calibri"/>
          <w:i/>
          <w:color w:val="000000" w:themeColor="text1"/>
          <w:kern w:val="2"/>
          <w:sz w:val="18"/>
          <w:szCs w:val="18"/>
          <w:lang w:val="en-US" w:eastAsia="zh-CN" w:bidi="ar"/>
          <w14:textFill>
            <w14:solidFill>
              <w14:schemeClr w14:val="tx1"/>
            </w14:solidFill>
          </w14:textFill>
        </w:rPr>
        <w:t>,</w:t>
      </w:r>
      <w:r>
        <w:rPr>
          <w:rFonts w:hint="default" w:ascii="Calibri" w:hAnsi="Calibri" w:eastAsia="宋体" w:cs="Calibri"/>
          <w:i/>
          <w:color w:val="000000" w:themeColor="text1"/>
          <w:kern w:val="2"/>
          <w:sz w:val="18"/>
          <w:szCs w:val="18"/>
          <w:lang w:bidi="ar"/>
          <w14:textFill>
            <w14:solidFill>
              <w14:schemeClr w14:val="tx1"/>
            </w14:solidFill>
          </w14:textFill>
        </w:rPr>
        <w:t xml:space="preserve"> </w:t>
      </w:r>
      <w:r>
        <w:rPr>
          <w:rFonts w:hint="default" w:ascii="Calibri" w:hAnsi="Calibri" w:eastAsia="宋体" w:cs="Calibri"/>
          <w:b/>
          <w:color w:val="000000" w:themeColor="text1"/>
          <w:kern w:val="2"/>
          <w:sz w:val="18"/>
          <w:szCs w:val="18"/>
          <w:lang w:bidi="ar"/>
          <w14:textFill>
            <w14:solidFill>
              <w14:schemeClr w14:val="tx1"/>
            </w14:solidFill>
          </w14:textFill>
        </w:rPr>
        <w:t>2006</w:t>
      </w:r>
      <w:r>
        <w:rPr>
          <w:rFonts w:hint="default" w:ascii="Calibri" w:hAnsi="Calibri" w:eastAsia="宋体" w:cs="Calibri"/>
          <w:bCs/>
          <w:color w:val="000000" w:themeColor="text1"/>
          <w:kern w:val="2"/>
          <w:sz w:val="18"/>
          <w:szCs w:val="18"/>
          <w:lang w:bidi="ar"/>
          <w14:textFill>
            <w14:solidFill>
              <w14:schemeClr w14:val="tx1"/>
            </w14:solidFill>
          </w14:textFill>
        </w:rPr>
        <w:t>,</w:t>
      </w:r>
      <w:r>
        <w:rPr>
          <w:rFonts w:hint="default" w:ascii="Calibri" w:hAnsi="Calibri" w:eastAsia="宋体" w:cs="Calibri"/>
          <w:color w:val="000000" w:themeColor="text1"/>
          <w:kern w:val="2"/>
          <w:sz w:val="18"/>
          <w:szCs w:val="18"/>
          <w:lang w:bidi="ar"/>
          <w14:textFill>
            <w14:solidFill>
              <w14:schemeClr w14:val="tx1"/>
            </w14:solidFill>
          </w14:textFill>
        </w:rPr>
        <w:t xml:space="preserve"> </w:t>
      </w:r>
      <w:r>
        <w:rPr>
          <w:rFonts w:hint="default" w:ascii="Calibri" w:hAnsi="Calibri" w:eastAsia="宋体" w:cs="Calibri"/>
          <w:i/>
          <w:color w:val="000000" w:themeColor="text1"/>
          <w:kern w:val="2"/>
          <w:sz w:val="18"/>
          <w:szCs w:val="18"/>
          <w:lang w:bidi="ar"/>
          <w14:textFill>
            <w14:solidFill>
              <w14:schemeClr w14:val="tx1"/>
            </w14:solidFill>
          </w14:textFill>
        </w:rPr>
        <w:t>5</w:t>
      </w:r>
      <w:r>
        <w:rPr>
          <w:rFonts w:hint="default" w:ascii="Calibri" w:hAnsi="Calibri" w:eastAsia="宋体" w:cs="Calibri"/>
          <w:color w:val="000000" w:themeColor="text1"/>
          <w:kern w:val="2"/>
          <w:sz w:val="18"/>
          <w:szCs w:val="18"/>
          <w:lang w:bidi="ar"/>
          <w14:textFill>
            <w14:solidFill>
              <w14:schemeClr w14:val="tx1"/>
            </w14:solidFill>
          </w14:textFill>
        </w:rPr>
        <w:t>, 665.</w:t>
      </w:r>
    </w:p>
    <w:p>
      <w:pPr>
        <w:keepNext w:val="0"/>
        <w:keepLines w:val="0"/>
        <w:pageBreakBefore w:val="0"/>
        <w:widowControl/>
        <w:kinsoku/>
        <w:wordWrap/>
        <w:overflowPunct/>
        <w:topLinePunct w:val="0"/>
        <w:autoSpaceDE/>
        <w:autoSpaceDN/>
        <w:bidi w:val="0"/>
        <w:adjustRightInd/>
        <w:snapToGrid/>
        <w:spacing w:after="0" w:line="276" w:lineRule="auto"/>
        <w:ind w:left="0" w:firstLine="0" w:firstLineChars="0"/>
        <w:jc w:val="both"/>
        <w:textAlignment w:val="auto"/>
        <w:rPr>
          <w:rFonts w:hint="default" w:ascii="Calibri" w:hAnsi="Calibri" w:cs="Calibri"/>
          <w:color w:val="000000" w:themeColor="text1"/>
          <w:sz w:val="18"/>
          <w:szCs w:val="18"/>
          <w14:textFill>
            <w14:solidFill>
              <w14:schemeClr w14:val="tx1"/>
            </w14:solidFill>
          </w14:textFill>
        </w:rPr>
      </w:pPr>
      <w:r>
        <w:rPr>
          <w:rFonts w:hint="default" w:ascii="Calibri" w:hAnsi="Calibri" w:eastAsia="宋体" w:cs="Calibri"/>
          <w:color w:val="000000" w:themeColor="text1"/>
          <w:kern w:val="2"/>
          <w:sz w:val="18"/>
          <w:szCs w:val="18"/>
          <w:lang w:bidi="ar"/>
          <w14:textFill>
            <w14:solidFill>
              <w14:schemeClr w14:val="tx1"/>
            </w14:solidFill>
          </w14:textFill>
        </w:rPr>
        <w:t>49. (a) T. Sun, P. Shan, H. Chen, X. Liu, H. Liu, S. Chen, Y. A. Cao,Y. Kong and J. Xu,</w:t>
      </w:r>
      <w:r>
        <w:rPr>
          <w:rFonts w:hint="default" w:ascii="Calibri" w:hAnsi="Calibri" w:eastAsia="宋体" w:cs="Calibri"/>
          <w:color w:val="000000" w:themeColor="text1"/>
          <w:kern w:val="2"/>
          <w:sz w:val="18"/>
          <w:szCs w:val="18"/>
          <w:lang w:val="en-US" w:eastAsia="zh-CN" w:bidi="ar"/>
          <w14:textFill>
            <w14:solidFill>
              <w14:schemeClr w14:val="tx1"/>
            </w14:solidFill>
          </w14:textFill>
        </w:rPr>
        <w:t xml:space="preserve"> </w:t>
      </w:r>
      <w:r>
        <w:rPr>
          <w:rFonts w:hint="default" w:ascii="Calibri" w:hAnsi="Calibri" w:eastAsia="AdvOTce71c481.I" w:cs="Calibri"/>
          <w:i/>
          <w:iCs/>
          <w:color w:val="000000" w:themeColor="text1"/>
          <w:sz w:val="18"/>
          <w:szCs w:val="18"/>
          <w14:textFill>
            <w14:solidFill>
              <w14:schemeClr w14:val="tx1"/>
            </w14:solidFill>
          </w14:textFill>
        </w:rPr>
        <w:t>CrystEngComm.</w:t>
      </w:r>
      <w:r>
        <w:rPr>
          <w:rFonts w:hint="default" w:ascii="Calibri" w:hAnsi="Calibri" w:eastAsia="AdvOTce71c481.I" w:cs="Calibri"/>
          <w:i/>
          <w:iCs/>
          <w:color w:val="000000" w:themeColor="text1"/>
          <w:sz w:val="18"/>
          <w:szCs w:val="18"/>
          <w:lang w:val="en-US" w:eastAsia="zh-CN"/>
          <w14:textFill>
            <w14:solidFill>
              <w14:schemeClr w14:val="tx1"/>
            </w14:solidFill>
          </w14:textFill>
        </w:rPr>
        <w:t>,</w:t>
      </w:r>
      <w:r>
        <w:rPr>
          <w:rFonts w:hint="default" w:ascii="Calibri" w:hAnsi="Calibri" w:eastAsia="AdvOT999035f4" w:cs="Calibri"/>
          <w:color w:val="000000" w:themeColor="text1"/>
          <w:sz w:val="18"/>
          <w:szCs w:val="18"/>
          <w14:textFill>
            <w14:solidFill>
              <w14:schemeClr w14:val="tx1"/>
            </w14:solidFill>
          </w14:textFill>
        </w:rPr>
        <w:t xml:space="preserve"> </w:t>
      </w:r>
      <w:r>
        <w:rPr>
          <w:rFonts w:hint="default" w:ascii="Calibri" w:hAnsi="Calibri" w:eastAsia="AdvOT999035f4" w:cs="Calibri"/>
          <w:b/>
          <w:bCs/>
          <w:color w:val="000000" w:themeColor="text1"/>
          <w:sz w:val="18"/>
          <w:szCs w:val="18"/>
          <w14:textFill>
            <w14:solidFill>
              <w14:schemeClr w14:val="tx1"/>
            </w14:solidFill>
          </w14:textFill>
        </w:rPr>
        <w:t>2014</w:t>
      </w:r>
      <w:r>
        <w:rPr>
          <w:rFonts w:hint="default" w:ascii="Calibri" w:hAnsi="Calibri" w:eastAsia="AdvOT999035f4" w:cs="Calibri"/>
          <w:color w:val="000000" w:themeColor="text1"/>
          <w:sz w:val="18"/>
          <w:szCs w:val="18"/>
          <w14:textFill>
            <w14:solidFill>
              <w14:schemeClr w14:val="tx1"/>
            </w14:solidFill>
          </w14:textFill>
        </w:rPr>
        <w:t xml:space="preserve">, </w:t>
      </w:r>
      <w:r>
        <w:rPr>
          <w:rFonts w:hint="default" w:ascii="Calibri" w:hAnsi="Calibri" w:eastAsia="AdvOTaa6301a5.B" w:cs="Calibri"/>
          <w:i/>
          <w:iCs/>
          <w:color w:val="000000" w:themeColor="text1"/>
          <w:sz w:val="18"/>
          <w:szCs w:val="18"/>
          <w14:textFill>
            <w14:solidFill>
              <w14:schemeClr w14:val="tx1"/>
            </w14:solidFill>
          </w14:textFill>
        </w:rPr>
        <w:t>16</w:t>
      </w:r>
      <w:r>
        <w:rPr>
          <w:rFonts w:hint="default" w:ascii="Calibri" w:hAnsi="Calibri" w:eastAsia="AdvOT999035f4" w:cs="Calibri"/>
          <w:color w:val="000000" w:themeColor="text1"/>
          <w:sz w:val="18"/>
          <w:szCs w:val="18"/>
          <w14:textFill>
            <w14:solidFill>
              <w14:schemeClr w14:val="tx1"/>
            </w14:solidFill>
          </w14:textFill>
        </w:rPr>
        <w:t>, 10497;</w:t>
      </w:r>
      <w:r>
        <w:rPr>
          <w:rFonts w:hint="default" w:ascii="Calibri" w:hAnsi="Calibri" w:eastAsia="宋体" w:cs="Calibri"/>
          <w:color w:val="000000" w:themeColor="text1"/>
          <w:kern w:val="2"/>
          <w:sz w:val="18"/>
          <w:szCs w:val="18"/>
          <w:lang w:bidi="ar"/>
          <w14:textFill>
            <w14:solidFill>
              <w14:schemeClr w14:val="tx1"/>
            </w14:solidFill>
          </w14:textFill>
        </w:rPr>
        <w:t xml:space="preserve"> (b) P. Yu, L.-M. Wu, L.-J. Zhou and L. Chen,</w:t>
      </w:r>
      <w:r>
        <w:rPr>
          <w:rFonts w:hint="default" w:ascii="Calibri" w:hAnsi="Calibri" w:eastAsia="AdvOT999035f4" w:cs="Calibri"/>
          <w:color w:val="000000" w:themeColor="text1"/>
          <w:sz w:val="18"/>
          <w:szCs w:val="18"/>
          <w14:textFill>
            <w14:solidFill>
              <w14:schemeClr w14:val="tx1"/>
            </w14:solidFill>
          </w14:textFill>
        </w:rPr>
        <w:t xml:space="preserve"> </w:t>
      </w:r>
      <w:r>
        <w:rPr>
          <w:rFonts w:hint="default" w:ascii="Calibri" w:hAnsi="Calibri" w:eastAsia="AdvOTce71c481.I" w:cs="Calibri"/>
          <w:i/>
          <w:iCs/>
          <w:color w:val="000000" w:themeColor="text1"/>
          <w:sz w:val="18"/>
          <w:szCs w:val="18"/>
          <w14:textFill>
            <w14:solidFill>
              <w14:schemeClr w14:val="tx1"/>
            </w14:solidFill>
          </w14:textFill>
        </w:rPr>
        <w:t>J. Am. Chem. Soc.</w:t>
      </w:r>
      <w:r>
        <w:rPr>
          <w:rFonts w:hint="default" w:ascii="Calibri" w:hAnsi="Calibri" w:eastAsia="AdvOTce71c481.I" w:cs="Calibri"/>
          <w:i/>
          <w:iCs/>
          <w:color w:val="000000" w:themeColor="text1"/>
          <w:sz w:val="18"/>
          <w:szCs w:val="18"/>
          <w:lang w:val="en-US" w:eastAsia="zh-CN"/>
          <w14:textFill>
            <w14:solidFill>
              <w14:schemeClr w14:val="tx1"/>
            </w14:solidFill>
          </w14:textFill>
        </w:rPr>
        <w:t>,</w:t>
      </w:r>
      <w:r>
        <w:rPr>
          <w:rFonts w:hint="default" w:ascii="Calibri" w:hAnsi="Calibri" w:eastAsia="AdvOT999035f4" w:cs="Calibri"/>
          <w:color w:val="000000" w:themeColor="text1"/>
          <w:sz w:val="18"/>
          <w:szCs w:val="18"/>
          <w14:textFill>
            <w14:solidFill>
              <w14:schemeClr w14:val="tx1"/>
            </w14:solidFill>
          </w14:textFill>
        </w:rPr>
        <w:t xml:space="preserve"> </w:t>
      </w:r>
      <w:r>
        <w:rPr>
          <w:rFonts w:hint="default" w:ascii="Calibri" w:hAnsi="Calibri" w:eastAsia="AdvOT999035f4" w:cs="Calibri"/>
          <w:b/>
          <w:bCs/>
          <w:color w:val="000000" w:themeColor="text1"/>
          <w:sz w:val="18"/>
          <w:szCs w:val="18"/>
          <w14:textFill>
            <w14:solidFill>
              <w14:schemeClr w14:val="tx1"/>
            </w14:solidFill>
          </w14:textFill>
        </w:rPr>
        <w:t>2014</w:t>
      </w:r>
      <w:r>
        <w:rPr>
          <w:rFonts w:hint="default" w:ascii="Calibri" w:hAnsi="Calibri" w:eastAsia="AdvOT999035f4" w:cs="Calibri"/>
          <w:color w:val="000000" w:themeColor="text1"/>
          <w:sz w:val="18"/>
          <w:szCs w:val="18"/>
          <w14:textFill>
            <w14:solidFill>
              <w14:schemeClr w14:val="tx1"/>
            </w14:solidFill>
          </w14:textFill>
        </w:rPr>
        <w:t xml:space="preserve">, </w:t>
      </w:r>
      <w:r>
        <w:rPr>
          <w:rFonts w:hint="default" w:ascii="Calibri" w:hAnsi="Calibri" w:eastAsia="AdvOTaa6301a5.B" w:cs="Calibri"/>
          <w:i/>
          <w:iCs/>
          <w:color w:val="000000" w:themeColor="text1"/>
          <w:sz w:val="18"/>
          <w:szCs w:val="18"/>
          <w14:textFill>
            <w14:solidFill>
              <w14:schemeClr w14:val="tx1"/>
            </w14:solidFill>
          </w14:textFill>
        </w:rPr>
        <w:t>136</w:t>
      </w:r>
      <w:r>
        <w:rPr>
          <w:rFonts w:hint="default" w:ascii="Calibri" w:hAnsi="Calibri" w:eastAsia="AdvOT999035f4" w:cs="Calibri"/>
          <w:color w:val="000000" w:themeColor="text1"/>
          <w:sz w:val="18"/>
          <w:szCs w:val="18"/>
          <w14:textFill>
            <w14:solidFill>
              <w14:schemeClr w14:val="tx1"/>
            </w14:solidFill>
          </w14:textFill>
        </w:rPr>
        <w:t>, 480.</w:t>
      </w:r>
    </w:p>
    <w:p>
      <w:pPr>
        <w:keepNext w:val="0"/>
        <w:keepLines w:val="0"/>
        <w:pageBreakBefore w:val="0"/>
        <w:widowControl/>
        <w:tabs>
          <w:tab w:val="left" w:pos="840"/>
        </w:tabs>
        <w:kinsoku/>
        <w:wordWrap/>
        <w:overflowPunct/>
        <w:topLinePunct w:val="0"/>
        <w:autoSpaceDE/>
        <w:autoSpaceDN/>
        <w:bidi w:val="0"/>
        <w:adjustRightInd/>
        <w:snapToGrid/>
        <w:spacing w:after="0" w:line="276" w:lineRule="auto"/>
        <w:ind w:left="0" w:firstLine="0" w:firstLineChars="0"/>
        <w:jc w:val="both"/>
        <w:textAlignment w:val="auto"/>
        <w:rPr>
          <w:rFonts w:hint="default" w:ascii="Calibri" w:hAnsi="Calibri" w:cs="Calibri"/>
          <w:color w:val="000000" w:themeColor="text1"/>
          <w:sz w:val="18"/>
          <w:szCs w:val="18"/>
          <w:highlight w:val="none"/>
          <w14:textFill>
            <w14:solidFill>
              <w14:schemeClr w14:val="tx1"/>
            </w14:solidFill>
          </w14:textFill>
        </w:rPr>
      </w:pPr>
      <w:r>
        <w:rPr>
          <w:rFonts w:hint="default" w:ascii="Calibri" w:hAnsi="Calibri" w:eastAsia="宋体" w:cs="Calibri"/>
          <w:color w:val="000000" w:themeColor="text1"/>
          <w:kern w:val="2"/>
          <w:sz w:val="18"/>
          <w:szCs w:val="18"/>
          <w:lang w:bidi="ar"/>
          <w14:textFill>
            <w14:solidFill>
              <w14:schemeClr w14:val="tx1"/>
            </w14:solidFill>
          </w14:textFill>
        </w:rPr>
        <w:t xml:space="preserve">50. </w:t>
      </w:r>
      <w:r>
        <w:rPr>
          <w:rFonts w:hint="default" w:ascii="Calibri" w:hAnsi="Calibri" w:eastAsia="宋体" w:cs="Calibri"/>
          <w:color w:val="000000" w:themeColor="text1"/>
          <w:kern w:val="2"/>
          <w:sz w:val="18"/>
          <w:szCs w:val="18"/>
          <w:highlight w:val="none"/>
          <w:lang w:bidi="ar"/>
          <w14:textFill>
            <w14:solidFill>
              <w14:schemeClr w14:val="tx1"/>
            </w14:solidFill>
          </w14:textFill>
        </w:rPr>
        <w:t>Hao, Y. C.; Xu, X.; Kong, F.; Song, J. L.; Mao, J. G.</w:t>
      </w:r>
      <w:r>
        <w:rPr>
          <w:rFonts w:hint="eastAsia" w:ascii="Calibri" w:hAnsi="Calibri" w:eastAsia="宋体" w:cs="Calibri"/>
          <w:color w:val="000000" w:themeColor="text1"/>
          <w:kern w:val="2"/>
          <w:sz w:val="18"/>
          <w:szCs w:val="18"/>
          <w:highlight w:val="none"/>
          <w:lang w:val="en-US" w:eastAsia="zh-CN" w:bidi="ar"/>
          <w14:textFill>
            <w14:solidFill>
              <w14:schemeClr w14:val="tx1"/>
            </w14:solidFill>
          </w14:textFill>
        </w:rPr>
        <w:t>,</w:t>
      </w:r>
      <w:r>
        <w:rPr>
          <w:rFonts w:hint="default" w:ascii="Calibri" w:hAnsi="Calibri" w:cs="Calibri"/>
          <w:color w:val="000000" w:themeColor="text1"/>
          <w:sz w:val="18"/>
          <w:szCs w:val="18"/>
          <w:highlight w:val="none"/>
          <w14:textFill>
            <w14:solidFill>
              <w14:schemeClr w14:val="tx1"/>
            </w14:solidFill>
          </w14:textFill>
        </w:rPr>
        <w:t xml:space="preserve"> </w:t>
      </w:r>
      <w:r>
        <w:rPr>
          <w:rFonts w:hint="default" w:ascii="Calibri" w:hAnsi="Calibri" w:eastAsia="AdvOT02ce3bbb.I" w:cs="Calibri"/>
          <w:i/>
          <w:iCs/>
          <w:color w:val="000000" w:themeColor="text1"/>
          <w:sz w:val="18"/>
          <w:szCs w:val="18"/>
          <w:highlight w:val="none"/>
          <w14:textFill>
            <w14:solidFill>
              <w14:schemeClr w14:val="tx1"/>
            </w14:solidFill>
          </w14:textFill>
        </w:rPr>
        <w:t>CrystEngComm</w:t>
      </w:r>
      <w:r>
        <w:rPr>
          <w:rFonts w:hint="default" w:ascii="Calibri" w:hAnsi="Calibri" w:cs="Calibri"/>
          <w:i/>
          <w:iCs/>
          <w:color w:val="000000" w:themeColor="text1"/>
          <w:sz w:val="18"/>
          <w:szCs w:val="18"/>
          <w:highlight w:val="none"/>
          <w14:textFill>
            <w14:solidFill>
              <w14:schemeClr w14:val="tx1"/>
            </w14:solidFill>
          </w14:textFill>
        </w:rPr>
        <w:t>.</w:t>
      </w:r>
      <w:r>
        <w:rPr>
          <w:rFonts w:hint="default" w:ascii="Calibri" w:hAnsi="Calibri" w:cs="Calibri"/>
          <w:i/>
          <w:iCs/>
          <w:color w:val="000000" w:themeColor="text1"/>
          <w:sz w:val="18"/>
          <w:szCs w:val="18"/>
          <w:highlight w:val="none"/>
          <w:lang w:val="en-US" w:eastAsia="zh-CN"/>
          <w14:textFill>
            <w14:solidFill>
              <w14:schemeClr w14:val="tx1"/>
            </w14:solidFill>
          </w14:textFill>
        </w:rPr>
        <w:t>,</w:t>
      </w:r>
      <w:r>
        <w:rPr>
          <w:rFonts w:hint="default" w:ascii="Calibri" w:hAnsi="Calibri" w:eastAsia="AdvOT02ce3bbb.I" w:cs="Calibri"/>
          <w:color w:val="000000" w:themeColor="text1"/>
          <w:sz w:val="18"/>
          <w:szCs w:val="18"/>
          <w:highlight w:val="none"/>
          <w14:textFill>
            <w14:solidFill>
              <w14:schemeClr w14:val="tx1"/>
            </w14:solidFill>
          </w14:textFill>
        </w:rPr>
        <w:t xml:space="preserve"> </w:t>
      </w:r>
      <w:r>
        <w:rPr>
          <w:rFonts w:hint="default" w:ascii="Calibri" w:hAnsi="Calibri" w:eastAsia="AdvOT51c1769e" w:cs="Calibri"/>
          <w:b/>
          <w:bCs/>
          <w:color w:val="000000" w:themeColor="text1"/>
          <w:sz w:val="18"/>
          <w:szCs w:val="18"/>
          <w:highlight w:val="none"/>
          <w14:textFill>
            <w14:solidFill>
              <w14:schemeClr w14:val="tx1"/>
            </w14:solidFill>
          </w14:textFill>
        </w:rPr>
        <w:t>2014</w:t>
      </w:r>
      <w:r>
        <w:rPr>
          <w:rFonts w:hint="default" w:ascii="Calibri" w:hAnsi="Calibri" w:eastAsia="AdvOT2e364b11" w:cs="Calibri"/>
          <w:color w:val="000000" w:themeColor="text1"/>
          <w:sz w:val="18"/>
          <w:szCs w:val="18"/>
          <w:highlight w:val="none"/>
          <w14:textFill>
            <w14:solidFill>
              <w14:schemeClr w14:val="tx1"/>
            </w14:solidFill>
          </w14:textFill>
        </w:rPr>
        <w:t xml:space="preserve">, </w:t>
      </w:r>
      <w:r>
        <w:rPr>
          <w:rFonts w:hint="default" w:ascii="Calibri" w:hAnsi="Calibri" w:eastAsia="AdvOT02ce3bbb.I" w:cs="Calibri"/>
          <w:i/>
          <w:iCs/>
          <w:color w:val="000000" w:themeColor="text1"/>
          <w:sz w:val="18"/>
          <w:szCs w:val="18"/>
          <w:highlight w:val="none"/>
          <w14:textFill>
            <w14:solidFill>
              <w14:schemeClr w14:val="tx1"/>
            </w14:solidFill>
          </w14:textFill>
        </w:rPr>
        <w:t>16</w:t>
      </w:r>
      <w:r>
        <w:rPr>
          <w:rFonts w:hint="default" w:ascii="Calibri" w:hAnsi="Calibri" w:eastAsia="AdvOT2e364b11" w:cs="Calibri"/>
          <w:color w:val="000000" w:themeColor="text1"/>
          <w:sz w:val="18"/>
          <w:szCs w:val="18"/>
          <w:highlight w:val="none"/>
          <w14:textFill>
            <w14:solidFill>
              <w14:schemeClr w14:val="tx1"/>
            </w14:solidFill>
          </w14:textFill>
        </w:rPr>
        <w:t>, 7689</w:t>
      </w:r>
      <w:r>
        <w:rPr>
          <w:rFonts w:hint="default" w:ascii="Calibri" w:hAnsi="Calibri" w:cs="Calibri"/>
          <w:color w:val="000000" w:themeColor="text1"/>
          <w:sz w:val="18"/>
          <w:szCs w:val="18"/>
          <w:highlight w:val="none"/>
          <w14:textFill>
            <w14:solidFill>
              <w14:schemeClr w14:val="tx1"/>
            </w14:solidFill>
          </w14:textFill>
        </w:rPr>
        <w:t>;</w:t>
      </w:r>
    </w:p>
    <w:p>
      <w:pPr>
        <w:keepNext w:val="0"/>
        <w:keepLines w:val="0"/>
        <w:pageBreakBefore w:val="0"/>
        <w:tabs>
          <w:tab w:val="left" w:pos="840"/>
        </w:tabs>
        <w:kinsoku/>
        <w:wordWrap/>
        <w:overflowPunct/>
        <w:topLinePunct w:val="0"/>
        <w:autoSpaceDE/>
        <w:autoSpaceDN/>
        <w:bidi w:val="0"/>
        <w:adjustRightInd/>
        <w:spacing w:after="0" w:line="276" w:lineRule="auto"/>
        <w:ind w:left="0" w:firstLine="0" w:firstLineChars="0"/>
        <w:jc w:val="both"/>
        <w:textAlignment w:val="auto"/>
        <w:rPr>
          <w:rFonts w:hint="default" w:ascii="Calibri" w:hAnsi="Calibri" w:cs="Calibri"/>
          <w:b/>
          <w:color w:val="000000" w:themeColor="text1"/>
          <w:sz w:val="18"/>
          <w:szCs w:val="18"/>
          <w14:textFill>
            <w14:solidFill>
              <w14:schemeClr w14:val="tx1"/>
            </w14:solidFill>
          </w14:textFill>
        </w:rPr>
      </w:pPr>
      <w:r>
        <w:rPr>
          <w:rFonts w:hint="default" w:ascii="Calibri" w:hAnsi="Calibri" w:eastAsia="宋体" w:cs="Calibri"/>
          <w:color w:val="000000" w:themeColor="text1"/>
          <w:kern w:val="2"/>
          <w:sz w:val="18"/>
          <w:szCs w:val="18"/>
          <w:lang w:bidi="ar"/>
          <w14:textFill>
            <w14:solidFill>
              <w14:schemeClr w14:val="tx1"/>
            </w14:solidFill>
          </w14:textFill>
        </w:rPr>
        <w:t>51. Jiao, J.; Jin, W.; Zhang, M.; Guo, Z.; Yang, Z.; Pan, S.,</w:t>
      </w:r>
      <w:r>
        <w:rPr>
          <w:rFonts w:hint="default" w:ascii="Calibri" w:hAnsi="Calibri" w:eastAsia="宋体" w:cs="Calibri"/>
          <w:color w:val="000000" w:themeColor="text1"/>
          <w:kern w:val="2"/>
          <w:sz w:val="18"/>
          <w:szCs w:val="18"/>
          <w:highlight w:val="none"/>
          <w:lang w:bidi="ar"/>
          <w14:textFill>
            <w14:solidFill>
              <w14:schemeClr w14:val="tx1"/>
            </w14:solidFill>
          </w14:textFill>
        </w:rPr>
        <w:t xml:space="preserve"> </w:t>
      </w:r>
      <w:r>
        <w:rPr>
          <w:rFonts w:hint="default" w:ascii="Calibri" w:hAnsi="Calibri" w:eastAsia="sans-serif" w:cs="Calibri"/>
          <w:i/>
          <w:iCs/>
          <w:color w:val="000000" w:themeColor="text1"/>
          <w:sz w:val="18"/>
          <w:szCs w:val="18"/>
          <w:highlight w:val="none"/>
          <w:shd w:val="clear" w:color="auto" w:fill="FFFFFF"/>
          <w14:textFill>
            <w14:solidFill>
              <w14:schemeClr w14:val="tx1"/>
            </w14:solidFill>
          </w14:textFill>
        </w:rPr>
        <w:t>Chem. Eur. J.</w:t>
      </w:r>
      <w:r>
        <w:rPr>
          <w:rFonts w:hint="default" w:ascii="Calibri" w:hAnsi="Calibri" w:eastAsia="宋体" w:cs="Calibri"/>
          <w:i/>
          <w:iCs/>
          <w:color w:val="000000" w:themeColor="text1"/>
          <w:sz w:val="18"/>
          <w:szCs w:val="18"/>
          <w:highlight w:val="none"/>
          <w:shd w:val="clear" w:color="auto" w:fill="FFFFFF"/>
          <w:lang w:val="en-US" w:eastAsia="zh-CN"/>
          <w14:textFill>
            <w14:solidFill>
              <w14:schemeClr w14:val="tx1"/>
            </w14:solidFill>
          </w14:textFill>
        </w:rPr>
        <w:t>,</w:t>
      </w:r>
      <w:r>
        <w:rPr>
          <w:rFonts w:hint="default" w:ascii="Calibri" w:hAnsi="Calibri" w:eastAsia="宋体" w:cs="Calibri"/>
          <w:color w:val="000000" w:themeColor="text1"/>
          <w:sz w:val="18"/>
          <w:szCs w:val="18"/>
          <w:highlight w:val="none"/>
          <w:shd w:val="clear" w:color="auto" w:fill="FFFFFF"/>
          <w14:textFill>
            <w14:solidFill>
              <w14:schemeClr w14:val="tx1"/>
            </w14:solidFill>
          </w14:textFill>
        </w:rPr>
        <w:t xml:space="preserve"> </w:t>
      </w:r>
      <w:r>
        <w:rPr>
          <w:rFonts w:hint="default" w:ascii="Calibri" w:hAnsi="Calibri" w:eastAsia="sans-serif" w:cs="Calibri"/>
          <w:b/>
          <w:bCs/>
          <w:color w:val="000000" w:themeColor="text1"/>
          <w:sz w:val="18"/>
          <w:szCs w:val="18"/>
          <w:highlight w:val="none"/>
          <w:shd w:val="clear" w:color="auto" w:fill="FFFFFF"/>
          <w14:textFill>
            <w14:solidFill>
              <w14:schemeClr w14:val="tx1"/>
            </w14:solidFill>
          </w14:textFill>
        </w:rPr>
        <w:t>2022</w:t>
      </w:r>
      <w:r>
        <w:rPr>
          <w:rFonts w:hint="default" w:ascii="Calibri" w:hAnsi="Calibri" w:eastAsia="sans-serif" w:cs="Calibri"/>
          <w:color w:val="000000" w:themeColor="text1"/>
          <w:sz w:val="18"/>
          <w:szCs w:val="18"/>
          <w:highlight w:val="none"/>
          <w:shd w:val="clear" w:color="auto" w:fill="FFFFFF"/>
          <w14:textFill>
            <w14:solidFill>
              <w14:schemeClr w14:val="tx1"/>
            </w14:solidFill>
          </w14:textFill>
        </w:rPr>
        <w:t>,</w:t>
      </w:r>
      <w:r>
        <w:rPr>
          <w:rFonts w:hint="default" w:ascii="Calibri" w:hAnsi="Calibri" w:eastAsia="宋体" w:cs="Calibri"/>
          <w:color w:val="000000" w:themeColor="text1"/>
          <w:sz w:val="18"/>
          <w:szCs w:val="18"/>
          <w:highlight w:val="none"/>
          <w:shd w:val="clear" w:color="auto" w:fill="FFFFFF"/>
          <w14:textFill>
            <w14:solidFill>
              <w14:schemeClr w14:val="tx1"/>
            </w14:solidFill>
          </w14:textFill>
        </w:rPr>
        <w:t xml:space="preserve"> </w:t>
      </w:r>
      <w:r>
        <w:rPr>
          <w:rFonts w:hint="default" w:ascii="Calibri" w:hAnsi="Calibri" w:eastAsia="sans-serif" w:cs="Calibri"/>
          <w:i/>
          <w:iCs/>
          <w:color w:val="000000" w:themeColor="text1"/>
          <w:sz w:val="18"/>
          <w:szCs w:val="18"/>
          <w:highlight w:val="none"/>
          <w:shd w:val="clear" w:color="auto" w:fill="FFFFFF"/>
          <w14:textFill>
            <w14:solidFill>
              <w14:schemeClr w14:val="tx1"/>
            </w14:solidFill>
          </w14:textFill>
        </w:rPr>
        <w:t>28</w:t>
      </w:r>
      <w:r>
        <w:rPr>
          <w:rFonts w:hint="default" w:ascii="Calibri" w:hAnsi="Calibri" w:eastAsia="sans-serif" w:cs="Calibri"/>
          <w:color w:val="000000" w:themeColor="text1"/>
          <w:sz w:val="18"/>
          <w:szCs w:val="18"/>
          <w:highlight w:val="none"/>
          <w:shd w:val="clear" w:color="auto" w:fill="FFFFFF"/>
          <w14:textFill>
            <w14:solidFill>
              <w14:schemeClr w14:val="tx1"/>
            </w14:solidFill>
          </w14:textFill>
        </w:rPr>
        <w:t>, e202103966.</w:t>
      </w:r>
    </w:p>
    <w:p>
      <w:pPr>
        <w:pStyle w:val="38"/>
        <w:keepNext w:val="0"/>
        <w:keepLines w:val="0"/>
        <w:pageBreakBefore w:val="0"/>
        <w:widowControl/>
        <w:kinsoku/>
        <w:wordWrap/>
        <w:overflowPunct/>
        <w:topLinePunct w:val="0"/>
        <w:autoSpaceDE/>
        <w:autoSpaceDN/>
        <w:bidi w:val="0"/>
        <w:adjustRightInd/>
        <w:snapToGrid/>
        <w:spacing w:after="0" w:line="276" w:lineRule="auto"/>
        <w:jc w:val="both"/>
        <w:textAlignment w:val="auto"/>
        <w:rPr>
          <w:color w:val="000000" w:themeColor="text1"/>
          <w14:textFill>
            <w14:solidFill>
              <w14:schemeClr w14:val="tx1"/>
            </w14:solidFill>
          </w14:textFill>
        </w:rPr>
      </w:pPr>
    </w:p>
    <w:sectPr>
      <w:type w:val="continuous"/>
      <w:pgSz w:w="11907" w:h="16840"/>
      <w:pgMar w:top="1009" w:right="851" w:bottom="1758" w:left="851" w:header="851" w:footer="1049" w:gutter="0"/>
      <w:pgBorders>
        <w:top w:val="none" w:sz="0" w:space="0"/>
        <w:left w:val="none" w:sz="0" w:space="0"/>
        <w:bottom w:val="none" w:sz="0" w:space="0"/>
        <w:right w:val="none" w:sz="0" w:space="0"/>
      </w:pgBorders>
      <w:cols w:space="227" w:num="2"/>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AdvOT2e364b11">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dvTT6120e2aa">
    <w:altName w:val="Segoe Print"/>
    <w:panose1 w:val="00000000000000000000"/>
    <w:charset w:val="00"/>
    <w:family w:val="roman"/>
    <w:pitch w:val="default"/>
    <w:sig w:usb0="00000000" w:usb1="00000000" w:usb2="00000000" w:usb3="00000000" w:csb0="00000001" w:csb1="00000000"/>
  </w:font>
  <w:font w:name="AdvOT2e364b11 + fb">
    <w:altName w:val="Segoe Print"/>
    <w:panose1 w:val="00000000000000000000"/>
    <w:charset w:val="00"/>
    <w:family w:val="auto"/>
    <w:pitch w:val="default"/>
    <w:sig w:usb0="00000000" w:usb1="00000000" w:usb2="00000000" w:usb3="00000000" w:csb0="00000000" w:csb1="00000000"/>
  </w:font>
  <w:font w:name="Gulliver">
    <w:altName w:val="Segoe Print"/>
    <w:panose1 w:val="00000000000000000000"/>
    <w:charset w:val="00"/>
    <w:family w:val="auto"/>
    <w:pitch w:val="default"/>
    <w:sig w:usb0="00000000" w:usb1="00000000" w:usb2="00000000" w:usb3="00000000" w:csb0="00000000" w:csb1="00000000"/>
  </w:font>
  <w:font w:name="AdvP497E2">
    <w:altName w:val="Segoe Print"/>
    <w:panose1 w:val="00000000000000000000"/>
    <w:charset w:val="00"/>
    <w:family w:val="roman"/>
    <w:pitch w:val="default"/>
    <w:sig w:usb0="00000000" w:usb1="00000000" w:usb2="00000000" w:usb3="00000000" w:csb0="00000001" w:csb1="00000000"/>
  </w:font>
  <w:font w:name="AdvP7DA6">
    <w:altName w:val="宋体"/>
    <w:panose1 w:val="00000000000000000000"/>
    <w:charset w:val="86"/>
    <w:family w:val="auto"/>
    <w:pitch w:val="default"/>
    <w:sig w:usb0="00000000" w:usb1="00000000" w:usb2="00000000" w:usb3="00000000" w:csb0="00040000" w:csb1="00000000"/>
  </w:font>
  <w:font w:name="sans-serif">
    <w:altName w:val="Segoe Print"/>
    <w:panose1 w:val="00000000000000000000"/>
    <w:charset w:val="00"/>
    <w:family w:val="auto"/>
    <w:pitch w:val="default"/>
    <w:sig w:usb0="00000000" w:usb1="00000000" w:usb2="00000000" w:usb3="00000000" w:csb0="00000000" w:csb1="00000000"/>
  </w:font>
  <w:font w:name="AdvOT8608a8d1">
    <w:altName w:val="Segoe Print"/>
    <w:panose1 w:val="00000000000000000000"/>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AdvOT2e364b11+fb">
    <w:altName w:val="宋体"/>
    <w:panose1 w:val="00000000000000000000"/>
    <w:charset w:val="86"/>
    <w:family w:val="auto"/>
    <w:pitch w:val="default"/>
    <w:sig w:usb0="00000000" w:usb1="00000000" w:usb2="00000000" w:usb3="00000000" w:csb0="00040001" w:csb1="00000000"/>
  </w:font>
  <w:font w:name="AdvOT8608a8d1+22">
    <w:altName w:val="宋体"/>
    <w:panose1 w:val="00000000000000000000"/>
    <w:charset w:val="86"/>
    <w:family w:val="auto"/>
    <w:pitch w:val="default"/>
    <w:sig w:usb0="00000000" w:usb1="00000000" w:usb2="00000010" w:usb3="00000000" w:csb0="000E0008" w:csb1="00000000"/>
  </w:font>
  <w:font w:name="AdvOTdd3b7348.I+03">
    <w:altName w:val="宋体"/>
    <w:panose1 w:val="00000000000000000000"/>
    <w:charset w:val="86"/>
    <w:family w:val="auto"/>
    <w:pitch w:val="default"/>
    <w:sig w:usb0="00000000" w:usb1="00000000" w:usb2="00000000" w:usb3="00000000" w:csb0="00040000" w:csb1="00000000"/>
  </w:font>
  <w:font w:name="AdvOT999035f4">
    <w:altName w:val="宋体"/>
    <w:panose1 w:val="00000000000000000000"/>
    <w:charset w:val="86"/>
    <w:family w:val="auto"/>
    <w:pitch w:val="default"/>
    <w:sig w:usb0="00000000" w:usb1="00000000" w:usb2="00000000" w:usb3="00000000" w:csb0="00040000" w:csb1="00000000"/>
  </w:font>
  <w:font w:name="AdvOT51c1769e">
    <w:altName w:val="Segoe Print"/>
    <w:panose1 w:val="00000000000000000000"/>
    <w:charset w:val="00"/>
    <w:family w:val="roman"/>
    <w:pitch w:val="default"/>
    <w:sig w:usb0="00000000" w:usb1="00000000" w:usb2="00000000" w:usb3="00000000" w:csb0="00000001" w:csb1="00000000"/>
  </w:font>
  <w:font w:name="AdvOT02ce3bbb.I">
    <w:altName w:val="Segoe Print"/>
    <w:panose1 w:val="00000000000000000000"/>
    <w:charset w:val="00"/>
    <w:family w:val="swiss"/>
    <w:pitch w:val="default"/>
    <w:sig w:usb0="00000000" w:usb1="00000000" w:usb2="00000000" w:usb3="00000000" w:csb0="00000001" w:csb1="00000000"/>
  </w:font>
  <w:font w:name="Georgia">
    <w:panose1 w:val="02040502050405020303"/>
    <w:charset w:val="00"/>
    <w:family w:val="roman"/>
    <w:pitch w:val="default"/>
    <w:sig w:usb0="00000287" w:usb1="00000000" w:usb2="00000000" w:usb3="00000000" w:csb0="2000009F" w:csb1="00000000"/>
  </w:font>
  <w:font w:name="Segoe UI">
    <w:panose1 w:val="020B0502040204020203"/>
    <w:charset w:val="00"/>
    <w:family w:val="swiss"/>
    <w:pitch w:val="default"/>
    <w:sig w:usb0="E4002EFF" w:usb1="C000E47F" w:usb2="00000009" w:usb3="00000000" w:csb0="200001FF" w:csb1="00000000"/>
  </w:font>
  <w:font w:name="MyriadPro-Regular">
    <w:altName w:val="Yu Gothic"/>
    <w:panose1 w:val="00000000000000000000"/>
    <w:charset w:val="80"/>
    <w:family w:val="auto"/>
    <w:pitch w:val="default"/>
    <w:sig w:usb0="00000000" w:usb1="00000000" w:usb2="00000000" w:usb3="00000000" w:csb0="00020000" w:csb1="00000000"/>
  </w:font>
  <w:font w:name="Yu Gothic">
    <w:panose1 w:val="020B0400000000000000"/>
    <w:charset w:val="80"/>
    <w:family w:val="auto"/>
    <w:pitch w:val="default"/>
    <w:sig w:usb0="E00002FF" w:usb1="2AC7FDFF" w:usb2="00000016" w:usb3="00000000" w:csb0="2002009F" w:csb1="00000000"/>
  </w:font>
  <w:font w:name="AdvOT02ce3bbb . I">
    <w:altName w:val="Segoe Print"/>
    <w:panose1 w:val="00000000000000000000"/>
    <w:charset w:val="00"/>
    <w:family w:val="auto"/>
    <w:pitch w:val="default"/>
    <w:sig w:usb0="00000000" w:usb1="00000000" w:usb2="00000000" w:usb3="00000000" w:csb0="00000000" w:csb1="00000000"/>
  </w:font>
  <w:font w:name="AdvOT02ce3bbb.I+fb">
    <w:altName w:val="Segoe Print"/>
    <w:panose1 w:val="00000000000000000000"/>
    <w:charset w:val="00"/>
    <w:family w:val="auto"/>
    <w:pitch w:val="default"/>
    <w:sig w:usb0="00000000" w:usb1="00000000" w:usb2="00000000" w:usb3="00000000" w:csb0="00000001" w:csb1="00000000"/>
  </w:font>
  <w:font w:name="AdvOTce71c481.I">
    <w:altName w:val="宋体"/>
    <w:panose1 w:val="00000000000000000000"/>
    <w:charset w:val="86"/>
    <w:family w:val="auto"/>
    <w:pitch w:val="default"/>
    <w:sig w:usb0="00000000" w:usb1="00000000" w:usb2="00000000" w:usb3="00000000" w:csb0="00040000" w:csb1="00000000"/>
  </w:font>
  <w:font w:name="AdvOTaa6301a5.B">
    <w:altName w:val="宋体"/>
    <w:panose1 w:val="00000000000000000000"/>
    <w:charset w:val="86"/>
    <w:family w:val="auto"/>
    <w:pitch w:val="default"/>
    <w:sig w:usb0="00000000" w:usb1="00000000" w:usb2="00000000" w:usb3="00000000" w:csb0="0004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right" w:pos="10205"/>
        <w:tab w:val="clear" w:pos="4513"/>
        <w:tab w:val="clear" w:pos="9026"/>
      </w:tabs>
      <w:spacing w:before="480"/>
      <w:rPr>
        <w:sz w:val="16"/>
        <w:szCs w:val="16"/>
      </w:rPr>
    </w:pPr>
    <w:r>
      <w:rPr>
        <w:spacing w:val="2"/>
        <w:sz w:val="16"/>
        <w:szCs w:val="16"/>
      </w:rPr>
      <w:t xml:space="preserve">This journal is </w:t>
    </w:r>
    <w:r>
      <w:rPr>
        <w:rFonts w:cstheme="minorHAnsi"/>
        <w:spacing w:val="2"/>
        <w:sz w:val="16"/>
        <w:szCs w:val="16"/>
      </w:rPr>
      <w:t>©</w:t>
    </w:r>
    <w:r>
      <w:rPr>
        <w:spacing w:val="2"/>
        <w:sz w:val="16"/>
        <w:szCs w:val="16"/>
      </w:rPr>
      <w:t xml:space="preserve"> The Royal Society of Chemistry 20xx</w:t>
    </w:r>
    <w:r>
      <w:rPr>
        <w:i/>
        <w:spacing w:val="10"/>
        <w:sz w:val="16"/>
        <w:szCs w:val="16"/>
      </w:rPr>
      <w:tab/>
    </w:r>
    <w:r>
      <w:rPr>
        <w:i/>
        <w:spacing w:val="10"/>
        <w:sz w:val="16"/>
        <w:szCs w:val="16"/>
      </w:rPr>
      <w:t>J. Name</w:t>
    </w:r>
    <w:r>
      <w:rPr>
        <w:spacing w:val="10"/>
        <w:sz w:val="16"/>
        <w:szCs w:val="16"/>
      </w:rPr>
      <w:t xml:space="preserve">., 2013, </w:t>
    </w:r>
    <w:r>
      <w:rPr>
        <w:b/>
        <w:spacing w:val="10"/>
        <w:sz w:val="16"/>
        <w:szCs w:val="16"/>
      </w:rPr>
      <w:t>00</w:t>
    </w:r>
    <w:r>
      <w:rPr>
        <w:spacing w:val="10"/>
        <w:sz w:val="16"/>
        <w:szCs w:val="16"/>
      </w:rPr>
      <w:t xml:space="preserve">, 1-3 | </w:t>
    </w:r>
    <w:r>
      <w:rPr>
        <w:b/>
        <w:spacing w:val="10"/>
        <w:sz w:val="16"/>
        <w:szCs w:val="16"/>
      </w:rPr>
      <w:fldChar w:fldCharType="begin"/>
    </w:r>
    <w:r>
      <w:rPr>
        <w:b/>
        <w:spacing w:val="10"/>
        <w:sz w:val="16"/>
        <w:szCs w:val="16"/>
      </w:rPr>
      <w:instrText xml:space="preserve"> PAGE   \* MERGEFORMAT </w:instrText>
    </w:r>
    <w:r>
      <w:rPr>
        <w:b/>
        <w:spacing w:val="10"/>
        <w:sz w:val="16"/>
        <w:szCs w:val="16"/>
      </w:rPr>
      <w:fldChar w:fldCharType="separate"/>
    </w:r>
    <w:r>
      <w:rPr>
        <w:b/>
        <w:spacing w:val="10"/>
        <w:sz w:val="16"/>
        <w:szCs w:val="16"/>
      </w:rPr>
      <w:t>3</w:t>
    </w:r>
    <w:r>
      <w:rPr>
        <w:b/>
        <w:spacing w:val="10"/>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right" w:pos="10206"/>
        <w:tab w:val="clear" w:pos="4513"/>
        <w:tab w:val="clear" w:pos="9026"/>
      </w:tabs>
      <w:spacing w:before="480"/>
      <w:rPr>
        <w:spacing w:val="10"/>
        <w:sz w:val="16"/>
        <w:szCs w:val="16"/>
      </w:rPr>
    </w:pPr>
    <w:r>
      <w:rPr>
        <w:b/>
        <w:spacing w:val="10"/>
        <w:sz w:val="16"/>
        <w:szCs w:val="16"/>
      </w:rPr>
      <w:fldChar w:fldCharType="begin"/>
    </w:r>
    <w:r>
      <w:rPr>
        <w:b/>
        <w:spacing w:val="10"/>
        <w:sz w:val="16"/>
        <w:szCs w:val="16"/>
      </w:rPr>
      <w:instrText xml:space="preserve"> PAGE   \* MERGEFORMAT </w:instrText>
    </w:r>
    <w:r>
      <w:rPr>
        <w:b/>
        <w:spacing w:val="10"/>
        <w:sz w:val="16"/>
        <w:szCs w:val="16"/>
      </w:rPr>
      <w:fldChar w:fldCharType="separate"/>
    </w:r>
    <w:r>
      <w:rPr>
        <w:b/>
        <w:spacing w:val="10"/>
        <w:sz w:val="16"/>
        <w:szCs w:val="16"/>
      </w:rPr>
      <w:t>2</w:t>
    </w:r>
    <w:r>
      <w:rPr>
        <w:b/>
        <w:spacing w:val="10"/>
        <w:sz w:val="16"/>
        <w:szCs w:val="16"/>
      </w:rPr>
      <w:fldChar w:fldCharType="end"/>
    </w:r>
    <w:r>
      <w:rPr>
        <w:spacing w:val="10"/>
        <w:sz w:val="16"/>
        <w:szCs w:val="16"/>
      </w:rPr>
      <w:t xml:space="preserve"> | </w:t>
    </w:r>
    <w:r>
      <w:rPr>
        <w:i/>
        <w:spacing w:val="10"/>
        <w:sz w:val="16"/>
        <w:szCs w:val="16"/>
      </w:rPr>
      <w:t>J. Name</w:t>
    </w:r>
    <w:r>
      <w:rPr>
        <w:spacing w:val="10"/>
        <w:sz w:val="16"/>
        <w:szCs w:val="16"/>
      </w:rPr>
      <w:t xml:space="preserve">., 2012, </w:t>
    </w:r>
    <w:r>
      <w:rPr>
        <w:b/>
        <w:spacing w:val="10"/>
        <w:sz w:val="16"/>
        <w:szCs w:val="16"/>
      </w:rPr>
      <w:t>00</w:t>
    </w:r>
    <w:r>
      <w:rPr>
        <w:spacing w:val="10"/>
        <w:sz w:val="16"/>
        <w:szCs w:val="16"/>
      </w:rPr>
      <w:t>, 1-3</w:t>
    </w:r>
    <w:r>
      <w:rPr>
        <w:spacing w:val="10"/>
        <w:sz w:val="16"/>
        <w:szCs w:val="16"/>
      </w:rPr>
      <w:tab/>
    </w:r>
    <w:r>
      <w:rPr>
        <w:spacing w:val="2"/>
        <w:sz w:val="16"/>
        <w:szCs w:val="16"/>
      </w:rPr>
      <w:t xml:space="preserve">This journal is </w:t>
    </w:r>
    <w:r>
      <w:rPr>
        <w:rFonts w:cstheme="minorHAnsi"/>
        <w:spacing w:val="2"/>
        <w:sz w:val="16"/>
        <w:szCs w:val="16"/>
      </w:rPr>
      <w:t>©</w:t>
    </w:r>
    <w:r>
      <w:rPr>
        <w:spacing w:val="2"/>
        <w:sz w:val="16"/>
        <w:szCs w:val="16"/>
      </w:rPr>
      <w:t xml:space="preserve"> The Royal Society of Chemistry 20xx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right" w:pos="10206"/>
        <w:tab w:val="clear" w:pos="4513"/>
        <w:tab w:val="clear" w:pos="9026"/>
      </w:tabs>
      <w:spacing w:before="480"/>
      <w:rPr>
        <w:sz w:val="16"/>
        <w:szCs w:val="16"/>
      </w:rPr>
    </w:pPr>
    <w:r>
      <w:rPr>
        <w:lang w:eastAsia="en-GB"/>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ge">
                <wp:align>bottom</wp:align>
              </wp:positionV>
              <wp:extent cx="7700645" cy="396240"/>
              <wp:effectExtent l="0" t="0" r="0" b="4445"/>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ln>
                    </wps:spPr>
                    <wps:txbx>
                      <w:txbxContent>
                        <w:p>
                          <w:pPr>
                            <w:spacing w:after="0"/>
                            <w:jc w:val="center"/>
                            <w:rPr>
                              <w:color w:val="FFFFFF" w:themeColor="background1"/>
                              <w14:textFill>
                                <w14:solidFill>
                                  <w14:schemeClr w14:val="bg1"/>
                                </w14:solidFill>
                              </w14:textFill>
                            </w:rPr>
                          </w:pPr>
                          <w:r>
                            <w:rPr>
                              <w:color w:val="FFFFFF" w:themeColor="background1"/>
                              <w14:textFill>
                                <w14:solidFill>
                                  <w14:schemeClr w14:val="bg1"/>
                                </w14:solidFill>
                              </w14:textFill>
                            </w:rPr>
                            <w:t>Please do not adjust margins</w:t>
                          </w:r>
                        </w:p>
                      </w:txbxContent>
                    </wps:txbx>
                    <wps:bodyPr rot="0" vert="horz" wrap="square" lIns="91440" tIns="45720" rIns="91440" bIns="45720" anchor="ctr" anchorCtr="0">
                      <a:noAutofit/>
                    </wps:bodyPr>
                  </wps:wsp>
                </a:graphicData>
              </a:graphic>
            </wp:anchor>
          </w:drawing>
        </mc:Choice>
        <mc:Fallback>
          <w:pict>
            <v:shape id="Text Box 2" o:spid="_x0000_s1026" o:spt="202" type="#_x0000_t202" style="position:absolute;left:0pt;height:31.2pt;width:606.35pt;mso-position-horizontal:center;mso-position-vertical:bottom;mso-position-vertical-relative:page;z-index:251660288;v-text-anchor:middle;mso-width-relative:page;mso-height-relative:page;" fillcolor="#A6A6A6 [2092]" filled="t" stroked="f" coordsize="21600,21600" o:gfxdata="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2N+20gAAAAUBAAAPAAAAAAAAAAEAIAAAACIAAABkcnMvZG93bnJldi54bWxQ&#10;SwECFAAUAAAACACHTuJAYOPO+TYCAAB1BAAADgAAAAAAAAABACAAAAAhAQAAZHJzL2Uyb0RvYy54&#10;bWxQSwUGAAAAAAYABgBZAQAAyQUAAAAA&#10;">
              <v:fill on="t" focussize="0,0"/>
              <v:stroke on="f" miterlimit="8" joinstyle="miter"/>
              <v:imagedata o:title=""/>
              <o:lock v:ext="edit" aspectratio="f"/>
              <v:textbox>
                <w:txbxContent>
                  <w:p>
                    <w:pPr>
                      <w:spacing w:after="0"/>
                      <w:jc w:val="center"/>
                      <w:rPr>
                        <w:color w:val="FFFFFF" w:themeColor="background1"/>
                        <w14:textFill>
                          <w14:solidFill>
                            <w14:schemeClr w14:val="bg1"/>
                          </w14:solidFill>
                        </w14:textFill>
                      </w:rPr>
                    </w:pPr>
                    <w:r>
                      <w:rPr>
                        <w:color w:val="FFFFFF" w:themeColor="background1"/>
                        <w14:textFill>
                          <w14:solidFill>
                            <w14:schemeClr w14:val="bg1"/>
                          </w14:solidFill>
                        </w14:textFill>
                      </w:rPr>
                      <w:t>Please do not adjust margins</w:t>
                    </w:r>
                  </w:p>
                </w:txbxContent>
              </v:textbox>
            </v:shape>
          </w:pict>
        </mc:Fallback>
      </mc:AlternateContent>
    </w:r>
    <w:r>
      <w:rPr>
        <w:i/>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10206"/>
        <w:tab w:val="clear" w:pos="4513"/>
        <w:tab w:val="clear" w:pos="9026"/>
      </w:tabs>
      <w:spacing w:after="240"/>
      <w:rPr>
        <w:rFonts w:cstheme="minorHAnsi"/>
        <w:b/>
        <w:color w:val="999999"/>
        <w:sz w:val="20"/>
        <w:szCs w:val="20"/>
      </w:rPr>
    </w:pPr>
    <w:r>
      <w:rPr>
        <w:lang w:eastAsia="en-GB"/>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ge">
                <wp:align>bottom</wp:align>
              </wp:positionV>
              <wp:extent cx="7700645" cy="399415"/>
              <wp:effectExtent l="0" t="0" r="0" b="635"/>
              <wp:wrapNone/>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ln>
                    </wps:spPr>
                    <wps:txbx>
                      <w:txbxContent>
                        <w:p>
                          <w:pPr>
                            <w:spacing w:after="0"/>
                            <w:jc w:val="center"/>
                            <w:rPr>
                              <w:color w:val="FFFFFF" w:themeColor="background1"/>
                              <w14:textFill>
                                <w14:solidFill>
                                  <w14:schemeClr w14:val="bg1"/>
                                </w14:solidFill>
                              </w14:textFill>
                            </w:rPr>
                          </w:pPr>
                          <w:r>
                            <w:rPr>
                              <w:color w:val="FFFFFF" w:themeColor="background1"/>
                              <w14:textFill>
                                <w14:solidFill>
                                  <w14:schemeClr w14:val="bg1"/>
                                </w14:solidFill>
                              </w14:textFill>
                            </w:rPr>
                            <w:t>Please do not adjust margins</w:t>
                          </w:r>
                        </w:p>
                      </w:txbxContent>
                    </wps:txbx>
                    <wps:bodyPr rot="0" vert="horz" wrap="square" lIns="91440" tIns="45720" rIns="91440" bIns="45720" anchor="ctr" anchorCtr="0">
                      <a:noAutofit/>
                    </wps:bodyPr>
                  </wps:wsp>
                </a:graphicData>
              </a:graphic>
            </wp:anchor>
          </w:drawing>
        </mc:Choice>
        <mc:Fallback>
          <w:pict>
            <v:shape id="Text Box 2" o:spid="_x0000_s1026" o:spt="202" type="#_x0000_t202" style="position:absolute;left:0pt;height:31.45pt;width:606.35pt;mso-position-horizontal:center;mso-position-vertical:bottom;mso-position-vertical-relative:page;z-index:251664384;v-text-anchor:middle;mso-width-relative:page;mso-height-relative:page;" fillcolor="#A6A6A6 [2092]" filled="t" stroked="f" coordsize="21600,21600" o:gfxdata="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0j0gdIAAAAFAQAADwAAAAAAAAABACAAAAAiAAAAZHJzL2Rvd25yZXYueG1s&#10;UEsBAhQAFAAAAAgAh07iQDsOon43AgAAdQQAAA4AAAAAAAAAAQAgAAAAIQEAAGRycy9lMm9Eb2Mu&#10;eG1sUEsFBgAAAAAGAAYAWQEAAMoFAAAAAA==&#10;">
              <v:fill on="t" focussize="0,0"/>
              <v:stroke on="f" miterlimit="8" joinstyle="miter"/>
              <v:imagedata o:title=""/>
              <o:lock v:ext="edit" aspectratio="f"/>
              <v:textbox>
                <w:txbxContent>
                  <w:p>
                    <w:pPr>
                      <w:spacing w:after="0"/>
                      <w:jc w:val="center"/>
                      <w:rPr>
                        <w:color w:val="FFFFFF" w:themeColor="background1"/>
                        <w14:textFill>
                          <w14:solidFill>
                            <w14:schemeClr w14:val="bg1"/>
                          </w14:solidFill>
                        </w14:textFill>
                      </w:rPr>
                    </w:pPr>
                    <w:r>
                      <w:rPr>
                        <w:color w:val="FFFFFF" w:themeColor="background1"/>
                        <w14:textFill>
                          <w14:solidFill>
                            <w14:schemeClr w14:val="bg1"/>
                          </w14:solidFill>
                        </w14:textFill>
                      </w:rPr>
                      <w:t>Please do not adjust margins</w:t>
                    </w:r>
                  </w:p>
                </w:txbxContent>
              </v:textbox>
            </v:shape>
          </w:pict>
        </mc:Fallback>
      </mc:AlternateContent>
    </w:r>
    <w:r>
      <w:rPr>
        <w:rFonts w:cstheme="minorHAnsi"/>
        <w:b/>
        <w:color w:val="999999"/>
        <w:sz w:val="20"/>
        <w:szCs w:val="20"/>
      </w:rPr>
      <w:t>Journal Name</w:t>
    </w:r>
    <w:r>
      <w:rPr>
        <w:lang w:eastAsia="en-GB"/>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ge">
                <wp:align>top</wp:align>
              </wp:positionV>
              <wp:extent cx="7700645" cy="424815"/>
              <wp:effectExtent l="0" t="0" r="0" b="0"/>
              <wp:wrapNone/>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ln>
                    </wps:spPr>
                    <wps:txbx>
                      <w:txbxContent>
                        <w:p>
                          <w:pPr>
                            <w:spacing w:after="0"/>
                            <w:jc w:val="center"/>
                            <w:rPr>
                              <w:color w:val="FFFFFF" w:themeColor="background1"/>
                              <w14:textFill>
                                <w14:solidFill>
                                  <w14:schemeClr w14:val="bg1"/>
                                </w14:solidFill>
                              </w14:textFill>
                            </w:rPr>
                          </w:pPr>
                          <w:r>
                            <w:rPr>
                              <w:color w:val="FFFFFF" w:themeColor="background1"/>
                              <w14:textFill>
                                <w14:solidFill>
                                  <w14:schemeClr w14:val="bg1"/>
                                </w14:solidFill>
                              </w14:textFill>
                            </w:rPr>
                            <w:t>Please do not adjust margins</w:t>
                          </w:r>
                        </w:p>
                      </w:txbxContent>
                    </wps:txbx>
                    <wps:bodyPr rot="0" vert="horz" wrap="square" lIns="91440" tIns="45720" rIns="91440" bIns="45720" anchor="ctr" anchorCtr="0">
                      <a:noAutofit/>
                    </wps:bodyPr>
                  </wps:wsp>
                </a:graphicData>
              </a:graphic>
            </wp:anchor>
          </w:drawing>
        </mc:Choice>
        <mc:Fallback>
          <w:pict>
            <v:shape id="Text Box 2" o:spid="_x0000_s1026" o:spt="202" type="#_x0000_t202" style="position:absolute;left:0pt;height:33.45pt;width:606.35pt;mso-position-horizontal:center;mso-position-vertical:top;mso-position-vertical-relative:page;z-index:251663360;v-text-anchor:middle;mso-width-relative:page;mso-height-relative:page;" fillcolor="#A6A6A6 [2092]" filled="t" stroked="f" coordsize="21600,21600" o:gfxdata="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2oxnP0gAAAAUBAAAPAAAAAAAAAAEAIAAAACIAAABkcnMvZG93bnJldi54bWxQ&#10;SwECFAAUAAAACACHTuJAuVqsfDYCAAB1BAAADgAAAAAAAAABACAAAAAhAQAAZHJzL2Uyb0RvYy54&#10;bWxQSwUGAAAAAAYABgBZAQAAyQUAAAAA&#10;">
              <v:fill on="t" focussize="0,0"/>
              <v:stroke on="f" miterlimit="8" joinstyle="miter"/>
              <v:imagedata o:title=""/>
              <o:lock v:ext="edit" aspectratio="f"/>
              <v:textbox>
                <w:txbxContent>
                  <w:p>
                    <w:pPr>
                      <w:spacing w:after="0"/>
                      <w:jc w:val="center"/>
                      <w:rPr>
                        <w:color w:val="FFFFFF" w:themeColor="background1"/>
                        <w14:textFill>
                          <w14:solidFill>
                            <w14:schemeClr w14:val="bg1"/>
                          </w14:solidFill>
                        </w14:textFill>
                      </w:rPr>
                    </w:pPr>
                    <w:r>
                      <w:rPr>
                        <w:color w:val="FFFFFF" w:themeColor="background1"/>
                        <w14:textFill>
                          <w14:solidFill>
                            <w14:schemeClr w14:val="bg1"/>
                          </w14:solidFill>
                        </w14:textFill>
                      </w:rPr>
                      <w:t>Please do not adjust margins</w:t>
                    </w:r>
                  </w:p>
                </w:txbxContent>
              </v:textbox>
            </v:shape>
          </w:pict>
        </mc:Fallback>
      </mc:AlternateContent>
    </w:r>
    <w:r>
      <w:rPr>
        <w:rFonts w:cstheme="minorHAnsi"/>
        <w:b/>
        <w:color w:val="999999"/>
        <w:sz w:val="20"/>
        <w:szCs w:val="20"/>
      </w:rPr>
      <w:ptab w:relativeTo="margin" w:alignment="right" w:leader="none"/>
    </w:r>
    <w:r>
      <w:rPr>
        <w:rFonts w:cstheme="minorHAnsi"/>
        <w:b/>
        <w:color w:val="999999"/>
        <w:sz w:val="20"/>
        <w:szCs w:val="20"/>
      </w:rPr>
      <w:t xml:space="preserve"> ARTICLE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10206"/>
        <w:tab w:val="clear" w:pos="4513"/>
        <w:tab w:val="clear" w:pos="9026"/>
      </w:tabs>
      <w:spacing w:after="240"/>
      <w:rPr>
        <w:rFonts w:cstheme="minorHAnsi"/>
        <w:color w:val="999999"/>
        <w:sz w:val="20"/>
        <w:szCs w:val="20"/>
      </w:rPr>
    </w:pPr>
    <w:r>
      <w:rPr>
        <w:lang w:eastAsia="en-GB"/>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ge">
                <wp:align>bottom</wp:align>
              </wp:positionV>
              <wp:extent cx="7700645" cy="396240"/>
              <wp:effectExtent l="0" t="0" r="0" b="4445"/>
              <wp:wrapNone/>
              <wp:docPr id="3" name="Text Box 2"/>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ln>
                    </wps:spPr>
                    <wps:txbx>
                      <w:txbxContent>
                        <w:p>
                          <w:pPr>
                            <w:spacing w:after="0"/>
                            <w:jc w:val="center"/>
                            <w:rPr>
                              <w:color w:val="FFFFFF" w:themeColor="background1"/>
                              <w14:textFill>
                                <w14:solidFill>
                                  <w14:schemeClr w14:val="bg1"/>
                                </w14:solidFill>
                              </w14:textFill>
                            </w:rPr>
                          </w:pPr>
                          <w:r>
                            <w:rPr>
                              <w:color w:val="FFFFFF" w:themeColor="background1"/>
                              <w14:textFill>
                                <w14:solidFill>
                                  <w14:schemeClr w14:val="bg1"/>
                                </w14:solidFill>
                              </w14:textFill>
                            </w:rPr>
                            <w:t>Please do not adjust margins</w:t>
                          </w:r>
                        </w:p>
                      </w:txbxContent>
                    </wps:txbx>
                    <wps:bodyPr rot="0" vert="horz" wrap="square" lIns="91440" tIns="45720" rIns="91440" bIns="45720" anchor="ctr" anchorCtr="0">
                      <a:noAutofit/>
                    </wps:bodyPr>
                  </wps:wsp>
                </a:graphicData>
              </a:graphic>
            </wp:anchor>
          </w:drawing>
        </mc:Choice>
        <mc:Fallback>
          <w:pict>
            <v:shape id="Text Box 2" o:spid="_x0000_s1026" o:spt="202" type="#_x0000_t202" style="position:absolute;left:0pt;height:31.2pt;width:606.35pt;mso-position-horizontal:center;mso-position-vertical:bottom;mso-position-vertical-relative:page;z-index:251662336;v-text-anchor:middle;mso-width-relative:page;mso-height-relative:page;" fillcolor="#A6A6A6 [2092]" filled="t" stroked="f" coordsize="21600,21600" o:gfxdata="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NjfttIAAAAFAQAADwAAAAAAAAABACAAAAAiAAAAZHJzL2Rvd25yZXYueG1s&#10;UEsBAhQAFAAAAAgAh07iQNYu0k43AgAAdQQAAA4AAAAAAAAAAQAgAAAAIQEAAGRycy9lMm9Eb2Mu&#10;eG1sUEsFBgAAAAAGAAYAWQEAAMoFAAAAAA==&#10;">
              <v:fill on="t" focussize="0,0"/>
              <v:stroke on="f" miterlimit="8" joinstyle="miter"/>
              <v:imagedata o:title=""/>
              <o:lock v:ext="edit" aspectratio="f"/>
              <v:textbox>
                <w:txbxContent>
                  <w:p>
                    <w:pPr>
                      <w:spacing w:after="0"/>
                      <w:jc w:val="center"/>
                      <w:rPr>
                        <w:color w:val="FFFFFF" w:themeColor="background1"/>
                        <w14:textFill>
                          <w14:solidFill>
                            <w14:schemeClr w14:val="bg1"/>
                          </w14:solidFill>
                        </w14:textFill>
                      </w:rPr>
                    </w:pPr>
                    <w:r>
                      <w:rPr>
                        <w:color w:val="FFFFFF" w:themeColor="background1"/>
                        <w14:textFill>
                          <w14:solidFill>
                            <w14:schemeClr w14:val="bg1"/>
                          </w14:solidFill>
                        </w14:textFill>
                      </w:rPr>
                      <w:t>Please do not adjust margins</w:t>
                    </w:r>
                  </w:p>
                </w:txbxContent>
              </v:textbox>
            </v:shape>
          </w:pict>
        </mc:Fallback>
      </mc:AlternateContent>
    </w:r>
    <w:r>
      <w:rPr>
        <w:lang w:eastAsia="en-GB"/>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ge">
                <wp:align>top</wp:align>
              </wp:positionV>
              <wp:extent cx="7700645" cy="396240"/>
              <wp:effectExtent l="0" t="0" r="0" b="444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ln>
                    </wps:spPr>
                    <wps:txbx>
                      <w:txbxContent>
                        <w:p>
                          <w:pPr>
                            <w:spacing w:after="0"/>
                            <w:jc w:val="center"/>
                            <w:rPr>
                              <w:color w:val="FFFFFF" w:themeColor="background1"/>
                              <w14:textFill>
                                <w14:solidFill>
                                  <w14:schemeClr w14:val="bg1"/>
                                </w14:solidFill>
                              </w14:textFill>
                            </w:rPr>
                          </w:pPr>
                          <w:r>
                            <w:rPr>
                              <w:color w:val="FFFFFF" w:themeColor="background1"/>
                              <w14:textFill>
                                <w14:solidFill>
                                  <w14:schemeClr w14:val="bg1"/>
                                </w14:solidFill>
                              </w14:textFill>
                            </w:rPr>
                            <w:t>Please do not adjust margins</w:t>
                          </w:r>
                        </w:p>
                      </w:txbxContent>
                    </wps:txbx>
                    <wps:bodyPr rot="0" vert="horz" wrap="square" lIns="91440" tIns="45720" rIns="91440" bIns="45720" anchor="ctr" anchorCtr="0">
                      <a:noAutofit/>
                    </wps:bodyPr>
                  </wps:wsp>
                </a:graphicData>
              </a:graphic>
            </wp:anchor>
          </w:drawing>
        </mc:Choice>
        <mc:Fallback>
          <w:pict>
            <v:shape id="Text Box 2" o:spid="_x0000_s1026" o:spt="202" type="#_x0000_t202" style="position:absolute;left:0pt;height:31.2pt;width:606.35pt;mso-position-horizontal:center;mso-position-vertical:top;mso-position-vertical-relative:page;z-index:251661312;v-text-anchor:middle;mso-width-relative:page;mso-height-relative:page;" fillcolor="#A6A6A6 [2092]" filled="t" stroked="f" coordsize="21600,21600" o:gfxdata="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NjfttIAAAAFAQAADwAAAAAAAAABACAAAAAiAAAAZHJzL2Rvd25yZXYueG1s&#10;UEsBAhQAFAAAAAgAh07iQA1IXBU3AgAAdQQAAA4AAAAAAAAAAQAgAAAAIQEAAGRycy9lMm9Eb2Mu&#10;eG1sUEsFBgAAAAAGAAYAWQEAAMoFAAAAAA==&#10;">
              <v:fill on="t" focussize="0,0"/>
              <v:stroke on="f" miterlimit="8" joinstyle="miter"/>
              <v:imagedata o:title=""/>
              <o:lock v:ext="edit" aspectratio="f"/>
              <v:textbox>
                <w:txbxContent>
                  <w:p>
                    <w:pPr>
                      <w:spacing w:after="0"/>
                      <w:jc w:val="center"/>
                      <w:rPr>
                        <w:color w:val="FFFFFF" w:themeColor="background1"/>
                        <w14:textFill>
                          <w14:solidFill>
                            <w14:schemeClr w14:val="bg1"/>
                          </w14:solidFill>
                        </w14:textFill>
                      </w:rPr>
                    </w:pPr>
                    <w:r>
                      <w:rPr>
                        <w:color w:val="FFFFFF" w:themeColor="background1"/>
                        <w14:textFill>
                          <w14:solidFill>
                            <w14:schemeClr w14:val="bg1"/>
                          </w14:solidFill>
                        </w14:textFill>
                      </w:rPr>
                      <w:t>Please do not adjust margins</w:t>
                    </w:r>
                  </w:p>
                </w:txbxContent>
              </v:textbox>
            </v:shape>
          </w:pict>
        </mc:Fallback>
      </mc:AlternateContent>
    </w:r>
    <w:r>
      <w:rPr>
        <w:rFonts w:cstheme="minorHAnsi"/>
        <w:b/>
        <w:color w:val="999999"/>
        <w:sz w:val="20"/>
        <w:szCs w:val="20"/>
      </w:rPr>
      <w:t>ARTICLE</w:t>
    </w:r>
    <w:r>
      <w:rPr>
        <w:rFonts w:cstheme="minorHAnsi"/>
        <w:color w:val="999999"/>
        <w:sz w:val="20"/>
        <w:szCs w:val="20"/>
      </w:rPr>
      <w:tab/>
    </w:r>
    <w:r>
      <w:rPr>
        <w:rFonts w:cstheme="minorHAnsi"/>
        <w:b/>
        <w:color w:val="999999"/>
        <w:sz w:val="20"/>
        <w:szCs w:val="20"/>
      </w:rPr>
      <w:t>Journal Name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hd w:val="clear" w:color="auto" w:fill="FFFFFF" w:themeFill="background1"/>
      <w:tabs>
        <w:tab w:val="right" w:pos="10205"/>
        <w:tab w:val="clear" w:pos="4513"/>
        <w:tab w:val="clear" w:pos="9026"/>
      </w:tabs>
      <w:spacing w:after="240"/>
      <w:rPr>
        <w:b/>
        <w:sz w:val="32"/>
        <w:szCs w:val="32"/>
        <w:lang w:eastAsia="en-GB"/>
      </w:rPr>
    </w:pPr>
    <w:r>
      <w:rPr>
        <w:lang w:eastAsia="en-GB"/>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ge">
                <wp:align>top</wp:align>
              </wp:positionV>
              <wp:extent cx="7700645" cy="399415"/>
              <wp:effectExtent l="0" t="0" r="0" b="635"/>
              <wp:wrapNone/>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ln>
                    </wps:spPr>
                    <wps:txbx>
                      <w:txbxContent>
                        <w:p>
                          <w:pPr>
                            <w:spacing w:after="0"/>
                            <w:jc w:val="center"/>
                            <w:rPr>
                              <w:color w:val="FFFFFF" w:themeColor="background1"/>
                              <w14:textFill>
                                <w14:solidFill>
                                  <w14:schemeClr w14:val="bg1"/>
                                </w14:solidFill>
                              </w14:textFill>
                            </w:rPr>
                          </w:pPr>
                          <w:r>
                            <w:rPr>
                              <w:color w:val="FFFFFF" w:themeColor="background1"/>
                              <w14:textFill>
                                <w14:solidFill>
                                  <w14:schemeClr w14:val="bg1"/>
                                </w14:solidFill>
                              </w14:textFill>
                            </w:rPr>
                            <w:t>Please do not adjust margins</w:t>
                          </w:r>
                        </w:p>
                      </w:txbxContent>
                    </wps:txbx>
                    <wps:bodyPr rot="0" vert="horz" wrap="square" lIns="91440" tIns="45720" rIns="91440" bIns="45720" anchor="ctr" anchorCtr="0">
                      <a:noAutofit/>
                    </wps:bodyPr>
                  </wps:wsp>
                </a:graphicData>
              </a:graphic>
            </wp:anchor>
          </w:drawing>
        </mc:Choice>
        <mc:Fallback>
          <w:pict>
            <v:shape id="Text Box 2" o:spid="_x0000_s1026" o:spt="202" type="#_x0000_t202" style="position:absolute;left:0pt;height:31.45pt;width:606.35pt;mso-position-horizontal:center;mso-position-vertical:top;mso-position-vertical-relative:page;z-index:251659264;v-text-anchor:middle;mso-width-relative:page;mso-height-relative:page;" fillcolor="#A6A6A6 [2092]" filled="t" stroked="f" coordsize="21600,21600" o:gfxdata="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0j0gdIAAAAFAQAADwAAAAAAAAABACAAAAAiAAAAZHJzL2Rvd25yZXYueG1s&#10;UEsBAhQAFAAAAAgAh07iQFalMJI3AgAAdQQAAA4AAAAAAAAAAQAgAAAAIQEAAGRycy9lMm9Eb2Mu&#10;eG1sUEsFBgAAAAAGAAYAWQEAAMoFAAAAAA==&#10;">
              <v:fill on="t" focussize="0,0"/>
              <v:stroke on="f" miterlimit="8" joinstyle="miter"/>
              <v:imagedata o:title=""/>
              <o:lock v:ext="edit" aspectratio="f"/>
              <v:textbox>
                <w:txbxContent>
                  <w:p>
                    <w:pPr>
                      <w:spacing w:after="0"/>
                      <w:jc w:val="center"/>
                      <w:rPr>
                        <w:color w:val="FFFFFF" w:themeColor="background1"/>
                        <w14:textFill>
                          <w14:solidFill>
                            <w14:schemeClr w14:val="bg1"/>
                          </w14:solidFill>
                        </w14:textFill>
                      </w:rPr>
                    </w:pPr>
                    <w:r>
                      <w:rPr>
                        <w:color w:val="FFFFFF" w:themeColor="background1"/>
                        <w14:textFill>
                          <w14:solidFill>
                            <w14:schemeClr w14:val="bg1"/>
                          </w14:solidFill>
                        </w14:textFill>
                      </w:rPr>
                      <w:t>Please do not adjust margins</w:t>
                    </w:r>
                  </w:p>
                </w:txbxContent>
              </v:textbox>
            </v:shape>
          </w:pict>
        </mc:Fallback>
      </mc:AlternateContent>
    </w:r>
    <w:r>
      <w:rPr>
        <w:b/>
        <w:sz w:val="32"/>
        <w:szCs w:val="32"/>
      </w:rPr>
      <w:tab/>
    </w:r>
  </w:p>
  <w:p>
    <w:pPr>
      <w:pStyle w:val="5"/>
      <w:shd w:val="clear" w:color="auto" w:fill="FFFFFF" w:themeFill="background1"/>
      <w:tabs>
        <w:tab w:val="right" w:pos="10205"/>
        <w:tab w:val="clear" w:pos="4513"/>
        <w:tab w:val="clear" w:pos="9026"/>
      </w:tabs>
      <w:spacing w:after="240"/>
      <w:rPr>
        <w:b/>
        <w:sz w:val="32"/>
        <w:szCs w:val="32"/>
      </w:rPr>
    </w:pPr>
  </w:p>
  <w:p>
    <w:pPr>
      <w:pStyle w:val="5"/>
      <w:pBdr>
        <w:top w:val="single" w:color="9CB8C7" w:sz="4" w:space="9"/>
        <w:left w:val="single" w:color="9CB8C7" w:sz="4" w:space="6"/>
        <w:bottom w:val="single" w:color="9CB8C7" w:sz="4" w:space="9"/>
        <w:right w:val="single" w:color="9CB8C7" w:sz="4" w:space="6"/>
      </w:pBdr>
      <w:shd w:val="clear" w:color="auto" w:fill="9CB8C7"/>
      <w:spacing w:after="240"/>
      <w:ind w:left="170" w:right="170"/>
      <w:rPr>
        <w:rFonts w:cstheme="minorHAnsi"/>
        <w:color w:val="FFFFFF" w:themeColor="background1"/>
        <w:sz w:val="32"/>
        <w:szCs w:val="32"/>
        <w14:textFill>
          <w14:solidFill>
            <w14:schemeClr w14:val="bg1"/>
          </w14:solidFill>
        </w14:textFill>
      </w:rPr>
    </w:pPr>
    <w:r>
      <w:rPr>
        <w:rFonts w:cstheme="minorHAnsi"/>
        <w:color w:val="FFFFFF" w:themeColor="background1"/>
        <w:sz w:val="32"/>
        <w:szCs w:val="32"/>
        <w14:textFill>
          <w14:solidFill>
            <w14:schemeClr w14:val="bg1"/>
          </w14:solidFill>
        </w14:textFill>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2AB9AF"/>
    <w:multiLevelType w:val="singleLevel"/>
    <w:tmpl w:val="F32AB9AF"/>
    <w:lvl w:ilvl="0" w:tentative="0">
      <w:start w:val="4"/>
      <w:numFmt w:val="decimal"/>
      <w:suff w:val="space"/>
      <w:lvlText w:val="%1."/>
      <w:lvlJc w:val="left"/>
    </w:lvl>
  </w:abstractNum>
  <w:abstractNum w:abstractNumId="1">
    <w:nsid w:val="3C2B0EBB"/>
    <w:multiLevelType w:val="multilevel"/>
    <w:tmpl w:val="3C2B0EBB"/>
    <w:lvl w:ilvl="0" w:tentative="0">
      <w:start w:val="1"/>
      <w:numFmt w:val="lowerLetter"/>
      <w:pStyle w:val="27"/>
      <w:lvlText w:val="%1."/>
      <w:lvlJc w:val="left"/>
      <w:pPr>
        <w:ind w:left="720" w:hanging="360"/>
      </w:pPr>
      <w:rPr>
        <w:rFonts w:hint="default" w:ascii="Calibri" w:hAnsi="Calibri"/>
        <w:b w:val="0"/>
        <w:i/>
        <w:vertAlign w:val="superscrip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CC4793E"/>
    <w:multiLevelType w:val="multilevel"/>
    <w:tmpl w:val="3CC4793E"/>
    <w:lvl w:ilvl="0" w:tentative="0">
      <w:start w:val="1"/>
      <w:numFmt w:val="decimal"/>
      <w:pStyle w:val="36"/>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284"/>
  <w:evenAndOddHeaders w:val="1"/>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VmOTI3ZmYzYjQ0ZmM4ZWNlYmQ2ODQzNjIyNGM1ODkifQ=="/>
  </w:docVars>
  <w:rsids>
    <w:rsidRoot w:val="00172A27"/>
    <w:rsid w:val="00005B8A"/>
    <w:rsid w:val="00022D8A"/>
    <w:rsid w:val="0003744F"/>
    <w:rsid w:val="000622D1"/>
    <w:rsid w:val="00071E41"/>
    <w:rsid w:val="00073639"/>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C1EB8"/>
    <w:rsid w:val="00206A82"/>
    <w:rsid w:val="00214BEC"/>
    <w:rsid w:val="00237C8A"/>
    <w:rsid w:val="0024022C"/>
    <w:rsid w:val="00241ACD"/>
    <w:rsid w:val="00253551"/>
    <w:rsid w:val="00270DD5"/>
    <w:rsid w:val="00271235"/>
    <w:rsid w:val="00272D6F"/>
    <w:rsid w:val="002A5421"/>
    <w:rsid w:val="002B1183"/>
    <w:rsid w:val="002C0803"/>
    <w:rsid w:val="002C251C"/>
    <w:rsid w:val="002C3D7C"/>
    <w:rsid w:val="002E5B1D"/>
    <w:rsid w:val="002F52C3"/>
    <w:rsid w:val="00352029"/>
    <w:rsid w:val="00352AA4"/>
    <w:rsid w:val="00354579"/>
    <w:rsid w:val="00356F00"/>
    <w:rsid w:val="00377481"/>
    <w:rsid w:val="00385965"/>
    <w:rsid w:val="003A7E95"/>
    <w:rsid w:val="003B739C"/>
    <w:rsid w:val="003C6313"/>
    <w:rsid w:val="003D4ECA"/>
    <w:rsid w:val="003D6715"/>
    <w:rsid w:val="003E55B2"/>
    <w:rsid w:val="0043180D"/>
    <w:rsid w:val="004414A5"/>
    <w:rsid w:val="0044700B"/>
    <w:rsid w:val="00467171"/>
    <w:rsid w:val="00467C80"/>
    <w:rsid w:val="00474052"/>
    <w:rsid w:val="004877C8"/>
    <w:rsid w:val="004901D3"/>
    <w:rsid w:val="004B5EA4"/>
    <w:rsid w:val="004C531E"/>
    <w:rsid w:val="004C6C90"/>
    <w:rsid w:val="005037CD"/>
    <w:rsid w:val="00504795"/>
    <w:rsid w:val="00514CBA"/>
    <w:rsid w:val="0052630A"/>
    <w:rsid w:val="0053177A"/>
    <w:rsid w:val="00533EA1"/>
    <w:rsid w:val="005771C3"/>
    <w:rsid w:val="00577B54"/>
    <w:rsid w:val="00590F6D"/>
    <w:rsid w:val="005A5A6D"/>
    <w:rsid w:val="005A5ED7"/>
    <w:rsid w:val="005C1A41"/>
    <w:rsid w:val="005C4565"/>
    <w:rsid w:val="005E05CD"/>
    <w:rsid w:val="0061572F"/>
    <w:rsid w:val="00631441"/>
    <w:rsid w:val="00641030"/>
    <w:rsid w:val="00645D52"/>
    <w:rsid w:val="0065133B"/>
    <w:rsid w:val="006556AC"/>
    <w:rsid w:val="006602F1"/>
    <w:rsid w:val="00670ED4"/>
    <w:rsid w:val="00672928"/>
    <w:rsid w:val="00674A86"/>
    <w:rsid w:val="006A69C8"/>
    <w:rsid w:val="006D6163"/>
    <w:rsid w:val="006E58B1"/>
    <w:rsid w:val="006F01C4"/>
    <w:rsid w:val="006F487B"/>
    <w:rsid w:val="006F740B"/>
    <w:rsid w:val="00744A41"/>
    <w:rsid w:val="00780A41"/>
    <w:rsid w:val="00794787"/>
    <w:rsid w:val="007A37D8"/>
    <w:rsid w:val="007C3D03"/>
    <w:rsid w:val="007D1EFA"/>
    <w:rsid w:val="007D5FE4"/>
    <w:rsid w:val="008125A0"/>
    <w:rsid w:val="008560DE"/>
    <w:rsid w:val="0088525A"/>
    <w:rsid w:val="008A0D60"/>
    <w:rsid w:val="008C1387"/>
    <w:rsid w:val="008C682F"/>
    <w:rsid w:val="008E509B"/>
    <w:rsid w:val="008F4811"/>
    <w:rsid w:val="008F525A"/>
    <w:rsid w:val="009026D4"/>
    <w:rsid w:val="0092763E"/>
    <w:rsid w:val="009316A6"/>
    <w:rsid w:val="00936114"/>
    <w:rsid w:val="009400E9"/>
    <w:rsid w:val="00946830"/>
    <w:rsid w:val="00962779"/>
    <w:rsid w:val="009654EC"/>
    <w:rsid w:val="009918D9"/>
    <w:rsid w:val="009A392D"/>
    <w:rsid w:val="009D17C3"/>
    <w:rsid w:val="009D47C2"/>
    <w:rsid w:val="009E51F8"/>
    <w:rsid w:val="009F2649"/>
    <w:rsid w:val="00A05364"/>
    <w:rsid w:val="00A074D7"/>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53582"/>
    <w:rsid w:val="00B6239D"/>
    <w:rsid w:val="00B67630"/>
    <w:rsid w:val="00B70B18"/>
    <w:rsid w:val="00B722DE"/>
    <w:rsid w:val="00B80DDB"/>
    <w:rsid w:val="00B81EE1"/>
    <w:rsid w:val="00B9392D"/>
    <w:rsid w:val="00BA42DD"/>
    <w:rsid w:val="00BA761E"/>
    <w:rsid w:val="00BB3FBE"/>
    <w:rsid w:val="00BC603D"/>
    <w:rsid w:val="00C03CE1"/>
    <w:rsid w:val="00C3016F"/>
    <w:rsid w:val="00C31922"/>
    <w:rsid w:val="00C32EDF"/>
    <w:rsid w:val="00C405FD"/>
    <w:rsid w:val="00C42573"/>
    <w:rsid w:val="00C5024A"/>
    <w:rsid w:val="00C57107"/>
    <w:rsid w:val="00C62C2D"/>
    <w:rsid w:val="00C9227C"/>
    <w:rsid w:val="00C9557D"/>
    <w:rsid w:val="00CA2740"/>
    <w:rsid w:val="00CC12E6"/>
    <w:rsid w:val="00CC2E25"/>
    <w:rsid w:val="00CC7C64"/>
    <w:rsid w:val="00CD0B47"/>
    <w:rsid w:val="00CF5F1A"/>
    <w:rsid w:val="00D010E8"/>
    <w:rsid w:val="00D02C04"/>
    <w:rsid w:val="00D138E8"/>
    <w:rsid w:val="00D20259"/>
    <w:rsid w:val="00D208BA"/>
    <w:rsid w:val="00D21668"/>
    <w:rsid w:val="00D216BC"/>
    <w:rsid w:val="00D42F8F"/>
    <w:rsid w:val="00D45ADF"/>
    <w:rsid w:val="00DA07F1"/>
    <w:rsid w:val="00DD06F4"/>
    <w:rsid w:val="00DD500F"/>
    <w:rsid w:val="00DF53E4"/>
    <w:rsid w:val="00E2136E"/>
    <w:rsid w:val="00E25AF8"/>
    <w:rsid w:val="00E31A6A"/>
    <w:rsid w:val="00E46BDF"/>
    <w:rsid w:val="00E547DB"/>
    <w:rsid w:val="00E555BF"/>
    <w:rsid w:val="00E61949"/>
    <w:rsid w:val="00E70DCE"/>
    <w:rsid w:val="00EA446A"/>
    <w:rsid w:val="00EA7DC1"/>
    <w:rsid w:val="00EB5BA2"/>
    <w:rsid w:val="00EB5C28"/>
    <w:rsid w:val="00EE3AFB"/>
    <w:rsid w:val="00EF0D19"/>
    <w:rsid w:val="00EF1577"/>
    <w:rsid w:val="00EF6BD4"/>
    <w:rsid w:val="00F02A47"/>
    <w:rsid w:val="00F05C18"/>
    <w:rsid w:val="00F157DD"/>
    <w:rsid w:val="00F15F90"/>
    <w:rsid w:val="00F21465"/>
    <w:rsid w:val="00F6065C"/>
    <w:rsid w:val="00F61EB1"/>
    <w:rsid w:val="00F62C8B"/>
    <w:rsid w:val="00F802D4"/>
    <w:rsid w:val="00F91982"/>
    <w:rsid w:val="00FA2DA2"/>
    <w:rsid w:val="00FA311A"/>
    <w:rsid w:val="00FB16A8"/>
    <w:rsid w:val="00FC1AAD"/>
    <w:rsid w:val="00FE0FE8"/>
    <w:rsid w:val="00FF56AA"/>
    <w:rsid w:val="022D66A7"/>
    <w:rsid w:val="026343D0"/>
    <w:rsid w:val="027F2BCF"/>
    <w:rsid w:val="02A66F7F"/>
    <w:rsid w:val="03004159"/>
    <w:rsid w:val="03BC5669"/>
    <w:rsid w:val="04F759B6"/>
    <w:rsid w:val="05455959"/>
    <w:rsid w:val="06BD3186"/>
    <w:rsid w:val="070B300A"/>
    <w:rsid w:val="071F2612"/>
    <w:rsid w:val="072440CC"/>
    <w:rsid w:val="074604BD"/>
    <w:rsid w:val="07BC12B9"/>
    <w:rsid w:val="086B3BC2"/>
    <w:rsid w:val="086C7294"/>
    <w:rsid w:val="096E4187"/>
    <w:rsid w:val="09B07E51"/>
    <w:rsid w:val="09F90CE0"/>
    <w:rsid w:val="0BA953F9"/>
    <w:rsid w:val="0C063DA0"/>
    <w:rsid w:val="0DD33FE4"/>
    <w:rsid w:val="0E443ADD"/>
    <w:rsid w:val="0FEF47E4"/>
    <w:rsid w:val="10366B9C"/>
    <w:rsid w:val="10C77FA2"/>
    <w:rsid w:val="10D20B24"/>
    <w:rsid w:val="1132588C"/>
    <w:rsid w:val="121316C1"/>
    <w:rsid w:val="12B13877"/>
    <w:rsid w:val="133351D1"/>
    <w:rsid w:val="13982CC5"/>
    <w:rsid w:val="14B96BD5"/>
    <w:rsid w:val="150A6049"/>
    <w:rsid w:val="151461AD"/>
    <w:rsid w:val="158256ED"/>
    <w:rsid w:val="15DA050C"/>
    <w:rsid w:val="17900905"/>
    <w:rsid w:val="180764C5"/>
    <w:rsid w:val="18AC602F"/>
    <w:rsid w:val="18F03E0E"/>
    <w:rsid w:val="1A324C9A"/>
    <w:rsid w:val="1A40242E"/>
    <w:rsid w:val="1A906865"/>
    <w:rsid w:val="1AFB376D"/>
    <w:rsid w:val="1BEB0604"/>
    <w:rsid w:val="1D023C97"/>
    <w:rsid w:val="1D5232E9"/>
    <w:rsid w:val="1E7042B3"/>
    <w:rsid w:val="1ED2379D"/>
    <w:rsid w:val="20A26D0C"/>
    <w:rsid w:val="22481FEA"/>
    <w:rsid w:val="22A75E85"/>
    <w:rsid w:val="246C1AD7"/>
    <w:rsid w:val="257B4345"/>
    <w:rsid w:val="25A2252B"/>
    <w:rsid w:val="26627761"/>
    <w:rsid w:val="2695397E"/>
    <w:rsid w:val="26DD00C8"/>
    <w:rsid w:val="270F7B55"/>
    <w:rsid w:val="271F2FE3"/>
    <w:rsid w:val="27EC09E0"/>
    <w:rsid w:val="28A27CA2"/>
    <w:rsid w:val="28BF0DB9"/>
    <w:rsid w:val="298417F1"/>
    <w:rsid w:val="29D149A2"/>
    <w:rsid w:val="29FE261B"/>
    <w:rsid w:val="2A1A6F3D"/>
    <w:rsid w:val="2A1C1119"/>
    <w:rsid w:val="2AD91ECE"/>
    <w:rsid w:val="2B83454F"/>
    <w:rsid w:val="2C2F02F7"/>
    <w:rsid w:val="2C5A3891"/>
    <w:rsid w:val="2D8A6506"/>
    <w:rsid w:val="2DB6253A"/>
    <w:rsid w:val="2EB81E72"/>
    <w:rsid w:val="2EC52C54"/>
    <w:rsid w:val="2F2E2D00"/>
    <w:rsid w:val="2F715625"/>
    <w:rsid w:val="2FC442A9"/>
    <w:rsid w:val="2FF76FFC"/>
    <w:rsid w:val="305E2BCD"/>
    <w:rsid w:val="308A0DE0"/>
    <w:rsid w:val="317C35C0"/>
    <w:rsid w:val="31B5579D"/>
    <w:rsid w:val="31B90591"/>
    <w:rsid w:val="322C7BB2"/>
    <w:rsid w:val="32A5203E"/>
    <w:rsid w:val="32C11CC4"/>
    <w:rsid w:val="330E5D3D"/>
    <w:rsid w:val="33DA1CF6"/>
    <w:rsid w:val="34F45DB6"/>
    <w:rsid w:val="3518051D"/>
    <w:rsid w:val="362F2FFB"/>
    <w:rsid w:val="36621442"/>
    <w:rsid w:val="3714218E"/>
    <w:rsid w:val="37233299"/>
    <w:rsid w:val="37906A90"/>
    <w:rsid w:val="387B2437"/>
    <w:rsid w:val="38992830"/>
    <w:rsid w:val="38FF5FAB"/>
    <w:rsid w:val="392266DB"/>
    <w:rsid w:val="39B76E79"/>
    <w:rsid w:val="3ADE323F"/>
    <w:rsid w:val="3CCB0A1D"/>
    <w:rsid w:val="3D424389"/>
    <w:rsid w:val="3D632B6A"/>
    <w:rsid w:val="3DE62E29"/>
    <w:rsid w:val="3E0B0C1F"/>
    <w:rsid w:val="3E6F38A3"/>
    <w:rsid w:val="3ED213DB"/>
    <w:rsid w:val="3F1376F1"/>
    <w:rsid w:val="3F2C08ED"/>
    <w:rsid w:val="407D1B7C"/>
    <w:rsid w:val="40E84067"/>
    <w:rsid w:val="42293AD3"/>
    <w:rsid w:val="42BE6BA7"/>
    <w:rsid w:val="440F1E51"/>
    <w:rsid w:val="44A81791"/>
    <w:rsid w:val="452F5B3A"/>
    <w:rsid w:val="4707219F"/>
    <w:rsid w:val="470A6E60"/>
    <w:rsid w:val="477C14DC"/>
    <w:rsid w:val="483E57F6"/>
    <w:rsid w:val="48EB1D78"/>
    <w:rsid w:val="48FF75D2"/>
    <w:rsid w:val="4961028C"/>
    <w:rsid w:val="49D935E1"/>
    <w:rsid w:val="4A203CA4"/>
    <w:rsid w:val="4B3501B1"/>
    <w:rsid w:val="4BE46282"/>
    <w:rsid w:val="4BE917A0"/>
    <w:rsid w:val="4CB969D8"/>
    <w:rsid w:val="4DE91B35"/>
    <w:rsid w:val="4E4E726C"/>
    <w:rsid w:val="4E8C3C66"/>
    <w:rsid w:val="4F21551D"/>
    <w:rsid w:val="4F397B3E"/>
    <w:rsid w:val="4F983BAB"/>
    <w:rsid w:val="4FB335F6"/>
    <w:rsid w:val="50906F86"/>
    <w:rsid w:val="50A45D2E"/>
    <w:rsid w:val="50E9006C"/>
    <w:rsid w:val="52467D82"/>
    <w:rsid w:val="52B94EFE"/>
    <w:rsid w:val="52CA14EC"/>
    <w:rsid w:val="54A84FC1"/>
    <w:rsid w:val="55757F8D"/>
    <w:rsid w:val="564447FE"/>
    <w:rsid w:val="564B43CE"/>
    <w:rsid w:val="5906675A"/>
    <w:rsid w:val="59D86349"/>
    <w:rsid w:val="59E53CAA"/>
    <w:rsid w:val="5A400662"/>
    <w:rsid w:val="5A6F6E13"/>
    <w:rsid w:val="5A9C45FE"/>
    <w:rsid w:val="5AF96143"/>
    <w:rsid w:val="5BA603A0"/>
    <w:rsid w:val="5CA61783"/>
    <w:rsid w:val="5CC53389"/>
    <w:rsid w:val="5E261861"/>
    <w:rsid w:val="5F8672E6"/>
    <w:rsid w:val="61A94E65"/>
    <w:rsid w:val="62F15A76"/>
    <w:rsid w:val="63B001F5"/>
    <w:rsid w:val="645B11F2"/>
    <w:rsid w:val="64616F07"/>
    <w:rsid w:val="64AE76C2"/>
    <w:rsid w:val="66F54233"/>
    <w:rsid w:val="66F6127C"/>
    <w:rsid w:val="672C0708"/>
    <w:rsid w:val="673408CE"/>
    <w:rsid w:val="67580AC9"/>
    <w:rsid w:val="67AB6E4B"/>
    <w:rsid w:val="6BE40B7D"/>
    <w:rsid w:val="6D082649"/>
    <w:rsid w:val="6D9739CD"/>
    <w:rsid w:val="6DD94822"/>
    <w:rsid w:val="6E3C35C5"/>
    <w:rsid w:val="6EAB108D"/>
    <w:rsid w:val="6EDA1DC4"/>
    <w:rsid w:val="71F14AF3"/>
    <w:rsid w:val="7233543C"/>
    <w:rsid w:val="735C724B"/>
    <w:rsid w:val="737A28EE"/>
    <w:rsid w:val="745F1D20"/>
    <w:rsid w:val="74BD010B"/>
    <w:rsid w:val="74CB28DA"/>
    <w:rsid w:val="75E02704"/>
    <w:rsid w:val="7667383D"/>
    <w:rsid w:val="76690A20"/>
    <w:rsid w:val="772929DA"/>
    <w:rsid w:val="77E60808"/>
    <w:rsid w:val="78A20A6F"/>
    <w:rsid w:val="79AE1580"/>
    <w:rsid w:val="79F62F48"/>
    <w:rsid w:val="7B9F0537"/>
    <w:rsid w:val="7C707CD0"/>
    <w:rsid w:val="7CFB77C3"/>
    <w:rsid w:val="7F3E2D25"/>
    <w:rsid w:val="7FB46772"/>
    <w:rsid w:val="7FFB290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9" w:semiHidden="0" w:name="heading 1"/>
    <w:lsdException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GB" w:eastAsia="en-US"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pPr>
      <w:spacing w:line="200" w:lineRule="exact"/>
    </w:pPr>
    <w:rPr>
      <w:bCs/>
      <w:sz w:val="14"/>
      <w:szCs w:val="18"/>
    </w:rPr>
  </w:style>
  <w:style w:type="paragraph" w:styleId="3">
    <w:name w:val="Balloon Text"/>
    <w:basedOn w:val="1"/>
    <w:link w:val="17"/>
    <w:semiHidden/>
    <w:unhideWhenUsed/>
    <w:qFormat/>
    <w:uiPriority w:val="99"/>
    <w:pPr>
      <w:spacing w:after="0" w:line="240" w:lineRule="auto"/>
    </w:pPr>
    <w:rPr>
      <w:rFonts w:ascii="Tahoma" w:hAnsi="Tahoma" w:cs="Tahoma"/>
      <w:sz w:val="16"/>
      <w:szCs w:val="16"/>
    </w:rPr>
  </w:style>
  <w:style w:type="paragraph" w:styleId="4">
    <w:name w:val="footer"/>
    <w:basedOn w:val="1"/>
    <w:link w:val="16"/>
    <w:unhideWhenUsed/>
    <w:qFormat/>
    <w:uiPriority w:val="99"/>
    <w:pPr>
      <w:tabs>
        <w:tab w:val="center" w:pos="4513"/>
        <w:tab w:val="right" w:pos="9026"/>
      </w:tabs>
      <w:spacing w:after="0" w:line="240" w:lineRule="auto"/>
    </w:pPr>
  </w:style>
  <w:style w:type="paragraph" w:styleId="5">
    <w:name w:val="header"/>
    <w:basedOn w:val="1"/>
    <w:link w:val="15"/>
    <w:unhideWhenUsed/>
    <w:qFormat/>
    <w:uiPriority w:val="99"/>
    <w:pPr>
      <w:tabs>
        <w:tab w:val="center" w:pos="4513"/>
        <w:tab w:val="right" w:pos="9026"/>
      </w:tabs>
      <w:spacing w:after="0" w:line="240" w:lineRule="auto"/>
    </w:pPr>
  </w:style>
  <w:style w:type="paragraph" w:styleId="6">
    <w:name w:val="footnote text"/>
    <w:basedOn w:val="1"/>
    <w:link w:val="58"/>
    <w:semiHidden/>
    <w:unhideWhenUsed/>
    <w:qFormat/>
    <w:uiPriority w:val="99"/>
    <w:pPr>
      <w:spacing w:after="0" w:line="240" w:lineRule="auto"/>
    </w:pPr>
    <w:rPr>
      <w:sz w:val="20"/>
      <w:szCs w:val="20"/>
    </w:rPr>
  </w:style>
  <w:style w:type="paragraph" w:styleId="7">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9">
    <w:name w:val="Table Grid"/>
    <w:basedOn w:val="8"/>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FollowedHyperlink"/>
    <w:basedOn w:val="10"/>
    <w:semiHidden/>
    <w:unhideWhenUsed/>
    <w:qFormat/>
    <w:uiPriority w:val="99"/>
    <w:rPr>
      <w:color w:val="800080" w:themeColor="followedHyperlink"/>
      <w:u w:val="single"/>
      <w14:textFill>
        <w14:solidFill>
          <w14:schemeClr w14:val="folHlink"/>
        </w14:solidFill>
      </w14:textFill>
    </w:rPr>
  </w:style>
  <w:style w:type="character" w:styleId="13">
    <w:name w:val="Hyperlink"/>
    <w:basedOn w:val="10"/>
    <w:unhideWhenUsed/>
    <w:qFormat/>
    <w:uiPriority w:val="99"/>
    <w:rPr>
      <w:color w:val="0000FF" w:themeColor="hyperlink"/>
      <w:u w:val="single"/>
      <w14:textFill>
        <w14:solidFill>
          <w14:schemeClr w14:val="hlink"/>
        </w14:solidFill>
      </w14:textFill>
    </w:rPr>
  </w:style>
  <w:style w:type="character" w:styleId="14">
    <w:name w:val="footnote reference"/>
    <w:basedOn w:val="10"/>
    <w:semiHidden/>
    <w:unhideWhenUsed/>
    <w:qFormat/>
    <w:uiPriority w:val="99"/>
    <w:rPr>
      <w:vertAlign w:val="superscript"/>
    </w:rPr>
  </w:style>
  <w:style w:type="character" w:customStyle="1" w:styleId="15">
    <w:name w:val="Header Char"/>
    <w:basedOn w:val="10"/>
    <w:link w:val="5"/>
    <w:qFormat/>
    <w:uiPriority w:val="99"/>
  </w:style>
  <w:style w:type="character" w:customStyle="1" w:styleId="16">
    <w:name w:val="Footer Char"/>
    <w:basedOn w:val="10"/>
    <w:link w:val="4"/>
    <w:qFormat/>
    <w:uiPriority w:val="99"/>
  </w:style>
  <w:style w:type="character" w:customStyle="1" w:styleId="17">
    <w:name w:val="Balloon Text Char"/>
    <w:basedOn w:val="10"/>
    <w:link w:val="3"/>
    <w:semiHidden/>
    <w:qFormat/>
    <w:uiPriority w:val="99"/>
    <w:rPr>
      <w:rFonts w:ascii="Tahoma" w:hAnsi="Tahoma" w:cs="Tahoma"/>
      <w:sz w:val="16"/>
      <w:szCs w:val="16"/>
    </w:rPr>
  </w:style>
  <w:style w:type="paragraph" w:customStyle="1" w:styleId="18">
    <w:name w:val="RSC H01 Paper Title"/>
    <w:basedOn w:val="1"/>
    <w:next w:val="1"/>
    <w:link w:val="40"/>
    <w:qFormat/>
    <w:uiPriority w:val="0"/>
    <w:pPr>
      <w:tabs>
        <w:tab w:val="left" w:pos="284"/>
      </w:tabs>
      <w:spacing w:before="400" w:after="160" w:line="240" w:lineRule="auto"/>
    </w:pPr>
    <w:rPr>
      <w:rFonts w:cs="Times New Roman"/>
      <w:b/>
      <w:sz w:val="29"/>
      <w:szCs w:val="32"/>
    </w:rPr>
  </w:style>
  <w:style w:type="paragraph" w:customStyle="1" w:styleId="19">
    <w:name w:val="RSC H02 Paper Authors and Byline"/>
    <w:basedOn w:val="1"/>
    <w:link w:val="41"/>
    <w:qFormat/>
    <w:uiPriority w:val="0"/>
    <w:pPr>
      <w:spacing w:after="120" w:line="240" w:lineRule="exact"/>
    </w:pPr>
    <w:rPr>
      <w:rFonts w:cs="Times New Roman"/>
      <w:sz w:val="20"/>
    </w:rPr>
  </w:style>
  <w:style w:type="paragraph" w:customStyle="1" w:styleId="20">
    <w:name w:val="RSC B01 ART Abstract"/>
    <w:basedOn w:val="1"/>
    <w:link w:val="42"/>
    <w:qFormat/>
    <w:uiPriority w:val="0"/>
    <w:pPr>
      <w:spacing w:line="240" w:lineRule="exact"/>
      <w:jc w:val="both"/>
    </w:pPr>
    <w:rPr>
      <w:sz w:val="16"/>
      <w:lang w:eastAsia="en-GB"/>
    </w:rPr>
  </w:style>
  <w:style w:type="paragraph" w:customStyle="1" w:styleId="21">
    <w:name w:val="05 B Heading"/>
    <w:basedOn w:val="22"/>
    <w:link w:val="45"/>
    <w:qFormat/>
    <w:uiPriority w:val="0"/>
    <w:pPr>
      <w:spacing w:before="160" w:line="240" w:lineRule="exact"/>
    </w:pPr>
    <w:rPr>
      <w:rFonts w:ascii="Times New Roman" w:hAnsi="Times New Roman" w:cs="Times New Roman"/>
      <w:sz w:val="18"/>
      <w:szCs w:val="18"/>
    </w:rPr>
  </w:style>
  <w:style w:type="paragraph" w:customStyle="1" w:styleId="22">
    <w:name w:val="RSC B04 A Heading (Section)"/>
    <w:basedOn w:val="1"/>
    <w:link w:val="44"/>
    <w:qFormat/>
    <w:uiPriority w:val="0"/>
    <w:pPr>
      <w:spacing w:before="400" w:after="80" w:line="240" w:lineRule="auto"/>
    </w:pPr>
    <w:rPr>
      <w:b/>
      <w:sz w:val="24"/>
    </w:rPr>
  </w:style>
  <w:style w:type="paragraph" w:customStyle="1" w:styleId="23">
    <w:name w:val="RSC B02 Article Text"/>
    <w:basedOn w:val="1"/>
    <w:link w:val="25"/>
    <w:qFormat/>
    <w:uiPriority w:val="0"/>
    <w:pPr>
      <w:spacing w:after="0" w:line="240" w:lineRule="exact"/>
      <w:jc w:val="both"/>
    </w:pPr>
    <w:rPr>
      <w:rFonts w:cs="Times New Roman"/>
      <w:w w:val="108"/>
      <w:sz w:val="18"/>
      <w:szCs w:val="18"/>
    </w:rPr>
  </w:style>
  <w:style w:type="character" w:customStyle="1" w:styleId="24">
    <w:name w:val="06 C Heading"/>
    <w:basedOn w:val="25"/>
    <w:qFormat/>
    <w:uiPriority w:val="1"/>
    <w:rPr>
      <w:rFonts w:ascii="Times New Roman" w:hAnsi="Times New Roman" w:cs="Times New Roman"/>
      <w:b/>
      <w:smallCaps/>
      <w:w w:val="108"/>
      <w:sz w:val="18"/>
      <w:szCs w:val="18"/>
    </w:rPr>
  </w:style>
  <w:style w:type="character" w:customStyle="1" w:styleId="25">
    <w:name w:val="RSC B02 Article Text Char"/>
    <w:basedOn w:val="10"/>
    <w:link w:val="23"/>
    <w:qFormat/>
    <w:uiPriority w:val="0"/>
    <w:rPr>
      <w:rFonts w:cs="Times New Roman"/>
      <w:w w:val="108"/>
      <w:sz w:val="18"/>
      <w:szCs w:val="18"/>
    </w:rPr>
  </w:style>
  <w:style w:type="paragraph" w:customStyle="1" w:styleId="26">
    <w:name w:val="09 List Text"/>
    <w:basedOn w:val="23"/>
    <w:link w:val="43"/>
    <w:qFormat/>
    <w:uiPriority w:val="0"/>
    <w:pPr>
      <w:widowControl w:val="0"/>
      <w:spacing w:line="230" w:lineRule="exact"/>
      <w:ind w:left="284" w:hanging="284"/>
    </w:pPr>
    <w:rPr>
      <w:rFonts w:eastAsia="Times New Roman"/>
      <w:lang w:eastAsia="en-GB"/>
    </w:rPr>
  </w:style>
  <w:style w:type="paragraph" w:customStyle="1" w:styleId="27">
    <w:name w:val="RSC F01 Footnote Author Address"/>
    <w:link w:val="35"/>
    <w:qFormat/>
    <w:uiPriority w:val="0"/>
    <w:pPr>
      <w:numPr>
        <w:ilvl w:val="0"/>
        <w:numId w:val="1"/>
      </w:numPr>
      <w:pBdr>
        <w:top w:val="single" w:color="A5A5A5" w:themeColor="background1" w:themeShade="A6" w:sz="12" w:space="1"/>
      </w:pBdr>
      <w:spacing w:after="0" w:line="240" w:lineRule="auto"/>
      <w:ind w:left="85" w:hanging="85"/>
    </w:pPr>
    <w:rPr>
      <w:rFonts w:cs="Times New Roman" w:asciiTheme="minorHAnsi" w:hAnsiTheme="minorHAnsi" w:eastAsiaTheme="minorHAnsi"/>
      <w:i/>
      <w:w w:val="105"/>
      <w:sz w:val="14"/>
      <w:szCs w:val="14"/>
      <w:lang w:val="en-GB" w:eastAsia="en-US" w:bidi="ar-SA"/>
    </w:rPr>
  </w:style>
  <w:style w:type="paragraph" w:customStyle="1" w:styleId="28">
    <w:name w:val="RSC I02 Figure/Scheme/Chart with top bar"/>
    <w:basedOn w:val="1"/>
    <w:link w:val="47"/>
    <w:qFormat/>
    <w:uiPriority w:val="0"/>
    <w:pPr>
      <w:pBdr>
        <w:top w:val="single" w:color="999999" w:sz="12" w:space="5"/>
      </w:pBdr>
      <w:spacing w:before="120" w:after="40" w:line="240" w:lineRule="auto"/>
      <w:jc w:val="both"/>
    </w:pPr>
    <w:rPr>
      <w:rFonts w:cs="Times New Roman"/>
      <w:w w:val="108"/>
      <w:sz w:val="14"/>
      <w:szCs w:val="18"/>
    </w:rPr>
  </w:style>
  <w:style w:type="paragraph" w:customStyle="1" w:styleId="29">
    <w:name w:val="RSC I01 Figure/Scheme/Chart with bottom bar"/>
    <w:basedOn w:val="1"/>
    <w:link w:val="48"/>
    <w:qFormat/>
    <w:uiPriority w:val="0"/>
    <w:pPr>
      <w:pBdr>
        <w:bottom w:val="single" w:color="999999" w:sz="12" w:space="5"/>
      </w:pBdr>
      <w:spacing w:before="40" w:after="120" w:line="120" w:lineRule="exact"/>
      <w:jc w:val="both"/>
    </w:pPr>
    <w:rPr>
      <w:rFonts w:cstheme="minorHAnsi"/>
      <w:w w:val="108"/>
      <w:sz w:val="14"/>
      <w:szCs w:val="14"/>
    </w:rPr>
  </w:style>
  <w:style w:type="paragraph" w:customStyle="1" w:styleId="30">
    <w:name w:val="RSC I03 Figure/Scheme/Chart Uncaptioned"/>
    <w:basedOn w:val="1"/>
    <w:link w:val="49"/>
    <w:qFormat/>
    <w:uiPriority w:val="0"/>
    <w:pPr>
      <w:spacing w:before="160" w:after="160" w:line="240" w:lineRule="auto"/>
      <w:jc w:val="center"/>
    </w:pPr>
    <w:rPr>
      <w:rFonts w:cs="Times New Roman"/>
      <w:sz w:val="16"/>
      <w:szCs w:val="16"/>
    </w:rPr>
  </w:style>
  <w:style w:type="paragraph" w:customStyle="1" w:styleId="31">
    <w:name w:val="RSC B03 Mathematics/Greek etc"/>
    <w:basedOn w:val="1"/>
    <w:link w:val="50"/>
    <w:qFormat/>
    <w:uiPriority w:val="0"/>
    <w:pPr>
      <w:tabs>
        <w:tab w:val="center" w:pos="2268"/>
        <w:tab w:val="right" w:pos="4536"/>
      </w:tabs>
      <w:spacing w:before="160" w:after="160" w:line="240" w:lineRule="auto"/>
    </w:pPr>
    <w:rPr>
      <w:rFonts w:ascii="Times New Roman" w:hAnsi="Times New Roman"/>
      <w:sz w:val="18"/>
    </w:rPr>
  </w:style>
  <w:style w:type="paragraph" w:customStyle="1" w:styleId="32">
    <w:name w:val="RSC B09 Biography"/>
    <w:basedOn w:val="23"/>
    <w:link w:val="33"/>
    <w:qFormat/>
    <w:uiPriority w:val="0"/>
    <w:pPr>
      <w:pBdr>
        <w:top w:val="single" w:color="auto" w:sz="6" w:space="1"/>
      </w:pBdr>
    </w:pPr>
    <w:rPr>
      <w:i/>
    </w:rPr>
  </w:style>
  <w:style w:type="character" w:customStyle="1" w:styleId="33">
    <w:name w:val="RSC B09 Biography Char"/>
    <w:basedOn w:val="25"/>
    <w:link w:val="32"/>
    <w:qFormat/>
    <w:uiPriority w:val="0"/>
    <w:rPr>
      <w:rFonts w:cs="Times New Roman"/>
      <w:i/>
      <w:w w:val="108"/>
      <w:sz w:val="18"/>
      <w:szCs w:val="18"/>
    </w:rPr>
  </w:style>
  <w:style w:type="paragraph" w:customStyle="1" w:styleId="34">
    <w:name w:val="RSC F02 Footnotes to Title/Authors"/>
    <w:basedOn w:val="1"/>
    <w:link w:val="37"/>
    <w:qFormat/>
    <w:uiPriority w:val="0"/>
    <w:pPr>
      <w:tabs>
        <w:tab w:val="left" w:pos="284"/>
      </w:tabs>
      <w:spacing w:after="0" w:line="240" w:lineRule="auto"/>
      <w:jc w:val="both"/>
    </w:pPr>
    <w:rPr>
      <w:rFonts w:cs="Times New Roman"/>
      <w:w w:val="105"/>
      <w:sz w:val="14"/>
      <w:szCs w:val="14"/>
    </w:rPr>
  </w:style>
  <w:style w:type="character" w:customStyle="1" w:styleId="35">
    <w:name w:val="RSC F01 Footnote Author Address Char"/>
    <w:basedOn w:val="10"/>
    <w:link w:val="27"/>
    <w:qFormat/>
    <w:uiPriority w:val="0"/>
    <w:rPr>
      <w:rFonts w:cs="Times New Roman"/>
      <w:i/>
      <w:w w:val="105"/>
      <w:sz w:val="14"/>
      <w:szCs w:val="14"/>
    </w:rPr>
  </w:style>
  <w:style w:type="paragraph" w:customStyle="1" w:styleId="36">
    <w:name w:val="RSC R02 References"/>
    <w:basedOn w:val="23"/>
    <w:link w:val="39"/>
    <w:qFormat/>
    <w:uiPriority w:val="0"/>
    <w:pPr>
      <w:numPr>
        <w:ilvl w:val="0"/>
        <w:numId w:val="2"/>
      </w:numPr>
      <w:spacing w:line="200" w:lineRule="exact"/>
      <w:ind w:left="284" w:hanging="284"/>
    </w:pPr>
    <w:rPr>
      <w:w w:val="105"/>
    </w:rPr>
  </w:style>
  <w:style w:type="character" w:customStyle="1" w:styleId="37">
    <w:name w:val="RSC F02 Footnotes to Title/Authors Char"/>
    <w:basedOn w:val="10"/>
    <w:link w:val="34"/>
    <w:qFormat/>
    <w:uiPriority w:val="0"/>
    <w:rPr>
      <w:rFonts w:cs="Times New Roman"/>
      <w:w w:val="105"/>
      <w:sz w:val="14"/>
      <w:szCs w:val="14"/>
    </w:rPr>
  </w:style>
  <w:style w:type="paragraph" w:styleId="38">
    <w:name w:val="No Spacing"/>
    <w:qFormat/>
    <w:uiPriority w:val="1"/>
    <w:pPr>
      <w:spacing w:after="0" w:line="240" w:lineRule="auto"/>
    </w:pPr>
    <w:rPr>
      <w:rFonts w:asciiTheme="minorHAnsi" w:hAnsiTheme="minorHAnsi" w:eastAsiaTheme="minorHAnsi" w:cstheme="minorBidi"/>
      <w:sz w:val="22"/>
      <w:szCs w:val="22"/>
      <w:lang w:val="en-GB" w:eastAsia="en-US" w:bidi="ar-SA"/>
    </w:rPr>
  </w:style>
  <w:style w:type="character" w:customStyle="1" w:styleId="39">
    <w:name w:val="RSC R02 References Char"/>
    <w:basedOn w:val="10"/>
    <w:link w:val="36"/>
    <w:qFormat/>
    <w:uiPriority w:val="0"/>
    <w:rPr>
      <w:rFonts w:cs="Times New Roman"/>
      <w:w w:val="105"/>
      <w:sz w:val="18"/>
      <w:szCs w:val="18"/>
    </w:rPr>
  </w:style>
  <w:style w:type="character" w:customStyle="1" w:styleId="40">
    <w:name w:val="RSC H01 Paper Title Char"/>
    <w:basedOn w:val="10"/>
    <w:link w:val="18"/>
    <w:qFormat/>
    <w:uiPriority w:val="0"/>
    <w:rPr>
      <w:rFonts w:cs="Times New Roman"/>
      <w:b/>
      <w:sz w:val="29"/>
      <w:szCs w:val="32"/>
    </w:rPr>
  </w:style>
  <w:style w:type="character" w:customStyle="1" w:styleId="41">
    <w:name w:val="RSC H02 Paper Authors and Byline Char"/>
    <w:basedOn w:val="10"/>
    <w:link w:val="19"/>
    <w:qFormat/>
    <w:uiPriority w:val="0"/>
    <w:rPr>
      <w:rFonts w:cs="Times New Roman"/>
      <w:sz w:val="20"/>
    </w:rPr>
  </w:style>
  <w:style w:type="character" w:customStyle="1" w:styleId="42">
    <w:name w:val="RSC B01 ART Abstract Char"/>
    <w:basedOn w:val="10"/>
    <w:link w:val="20"/>
    <w:qFormat/>
    <w:uiPriority w:val="0"/>
    <w:rPr>
      <w:sz w:val="16"/>
      <w:lang w:eastAsia="en-GB"/>
    </w:rPr>
  </w:style>
  <w:style w:type="character" w:customStyle="1" w:styleId="43">
    <w:name w:val="09 List Text Char"/>
    <w:basedOn w:val="25"/>
    <w:link w:val="26"/>
    <w:qFormat/>
    <w:uiPriority w:val="0"/>
    <w:rPr>
      <w:rFonts w:ascii="Times New Roman" w:hAnsi="Times New Roman" w:eastAsia="Times New Roman" w:cs="Times New Roman"/>
      <w:w w:val="108"/>
      <w:sz w:val="18"/>
      <w:szCs w:val="18"/>
      <w:lang w:eastAsia="en-GB"/>
    </w:rPr>
  </w:style>
  <w:style w:type="character" w:customStyle="1" w:styleId="44">
    <w:name w:val="RSC B04 A Heading (Section) Char"/>
    <w:basedOn w:val="10"/>
    <w:link w:val="22"/>
    <w:qFormat/>
    <w:uiPriority w:val="0"/>
    <w:rPr>
      <w:b/>
      <w:sz w:val="24"/>
    </w:rPr>
  </w:style>
  <w:style w:type="character" w:customStyle="1" w:styleId="45">
    <w:name w:val="05 B Heading Char"/>
    <w:basedOn w:val="44"/>
    <w:link w:val="21"/>
    <w:qFormat/>
    <w:uiPriority w:val="0"/>
    <w:rPr>
      <w:rFonts w:ascii="Times New Roman" w:hAnsi="Times New Roman" w:cs="Times New Roman"/>
      <w:sz w:val="18"/>
      <w:szCs w:val="18"/>
    </w:rPr>
  </w:style>
  <w:style w:type="paragraph" w:customStyle="1" w:styleId="46">
    <w:name w:val="RSC T01 Table Title with top bar"/>
    <w:basedOn w:val="1"/>
    <w:link w:val="52"/>
    <w:qFormat/>
    <w:uiPriority w:val="0"/>
    <w:pPr>
      <w:keepNext/>
      <w:keepLines/>
      <w:pBdr>
        <w:top w:val="single" w:color="999999" w:sz="12" w:space="1"/>
        <w:bottom w:val="single" w:color="auto" w:sz="6" w:space="1"/>
      </w:pBdr>
      <w:spacing w:before="120" w:after="120" w:line="200" w:lineRule="exact"/>
      <w:jc w:val="both"/>
    </w:pPr>
    <w:rPr>
      <w:rFonts w:eastAsia="Times New Roman" w:cs="Times New Roman"/>
      <w:sz w:val="14"/>
      <w:szCs w:val="20"/>
      <w:lang w:eastAsia="en-GB"/>
    </w:rPr>
  </w:style>
  <w:style w:type="character" w:customStyle="1" w:styleId="47">
    <w:name w:val="RSC I02 Figure/Scheme/Chart with top bar Char"/>
    <w:basedOn w:val="10"/>
    <w:link w:val="28"/>
    <w:qFormat/>
    <w:uiPriority w:val="0"/>
    <w:rPr>
      <w:rFonts w:cs="Times New Roman"/>
      <w:w w:val="108"/>
      <w:sz w:val="14"/>
      <w:szCs w:val="18"/>
    </w:rPr>
  </w:style>
  <w:style w:type="character" w:customStyle="1" w:styleId="48">
    <w:name w:val="RSC I01 Figure/Scheme/Chart with bottom bar Char"/>
    <w:basedOn w:val="10"/>
    <w:link w:val="29"/>
    <w:qFormat/>
    <w:uiPriority w:val="0"/>
    <w:rPr>
      <w:rFonts w:cstheme="minorHAnsi"/>
      <w:w w:val="108"/>
      <w:sz w:val="14"/>
      <w:szCs w:val="14"/>
    </w:rPr>
  </w:style>
  <w:style w:type="character" w:customStyle="1" w:styleId="49">
    <w:name w:val="RSC I03 Figure/Scheme/Chart Uncaptioned Char"/>
    <w:basedOn w:val="10"/>
    <w:link w:val="30"/>
    <w:qFormat/>
    <w:uiPriority w:val="0"/>
    <w:rPr>
      <w:rFonts w:cs="Times New Roman"/>
      <w:sz w:val="16"/>
      <w:szCs w:val="16"/>
    </w:rPr>
  </w:style>
  <w:style w:type="character" w:customStyle="1" w:styleId="50">
    <w:name w:val="RSC B03 Mathematics/Greek etc Char"/>
    <w:basedOn w:val="10"/>
    <w:link w:val="31"/>
    <w:qFormat/>
    <w:uiPriority w:val="0"/>
    <w:rPr>
      <w:rFonts w:ascii="Times New Roman" w:hAnsi="Times New Roman"/>
      <w:sz w:val="18"/>
    </w:rPr>
  </w:style>
  <w:style w:type="paragraph" w:customStyle="1" w:styleId="51">
    <w:name w:val="RSC T03 Table Body"/>
    <w:basedOn w:val="1"/>
    <w:link w:val="54"/>
    <w:qFormat/>
    <w:uiPriority w:val="0"/>
    <w:pPr>
      <w:keepNext/>
      <w:keepLines/>
      <w:spacing w:after="0" w:line="220" w:lineRule="exact"/>
      <w:jc w:val="center"/>
    </w:pPr>
    <w:rPr>
      <w:rFonts w:eastAsia="Times New Roman" w:cs="Times New Roman"/>
      <w:sz w:val="16"/>
      <w:szCs w:val="16"/>
      <w:lang w:eastAsia="en-GB"/>
    </w:rPr>
  </w:style>
  <w:style w:type="character" w:customStyle="1" w:styleId="52">
    <w:name w:val="RSC T01 Table Title with top bar Char"/>
    <w:basedOn w:val="10"/>
    <w:link w:val="46"/>
    <w:qFormat/>
    <w:uiPriority w:val="0"/>
    <w:rPr>
      <w:rFonts w:eastAsia="Times New Roman" w:cs="Times New Roman"/>
      <w:sz w:val="14"/>
      <w:szCs w:val="20"/>
      <w:lang w:eastAsia="en-GB"/>
    </w:rPr>
  </w:style>
  <w:style w:type="paragraph" w:customStyle="1" w:styleId="53">
    <w:name w:val="RSC T04 Table Footnote with bottom bar"/>
    <w:basedOn w:val="1"/>
    <w:link w:val="55"/>
    <w:qFormat/>
    <w:uiPriority w:val="0"/>
    <w:pPr>
      <w:keepLines/>
      <w:pBdr>
        <w:bottom w:val="single" w:color="999999" w:sz="12" w:space="1"/>
      </w:pBdr>
      <w:spacing w:before="120" w:after="160" w:line="200" w:lineRule="exact"/>
      <w:jc w:val="both"/>
    </w:pPr>
    <w:rPr>
      <w:rFonts w:eastAsia="Times New Roman" w:cs="Times New Roman"/>
      <w:sz w:val="15"/>
      <w:szCs w:val="20"/>
      <w:lang w:eastAsia="en-GB"/>
    </w:rPr>
  </w:style>
  <w:style w:type="character" w:customStyle="1" w:styleId="54">
    <w:name w:val="RSC T03 Table Body Char"/>
    <w:basedOn w:val="10"/>
    <w:link w:val="51"/>
    <w:qFormat/>
    <w:uiPriority w:val="0"/>
    <w:rPr>
      <w:rFonts w:eastAsia="Times New Roman" w:cs="Times New Roman"/>
      <w:sz w:val="16"/>
      <w:szCs w:val="16"/>
      <w:lang w:eastAsia="en-GB"/>
    </w:rPr>
  </w:style>
  <w:style w:type="character" w:customStyle="1" w:styleId="55">
    <w:name w:val="RSC T04 Table Footnote with bottom bar Char"/>
    <w:basedOn w:val="10"/>
    <w:link w:val="53"/>
    <w:qFormat/>
    <w:uiPriority w:val="0"/>
    <w:rPr>
      <w:rFonts w:eastAsia="Times New Roman" w:cs="Times New Roman"/>
      <w:sz w:val="15"/>
      <w:szCs w:val="20"/>
      <w:lang w:eastAsia="en-GB"/>
    </w:rPr>
  </w:style>
  <w:style w:type="paragraph" w:styleId="56">
    <w:name w:val="List Paragraph"/>
    <w:basedOn w:val="1"/>
    <w:qFormat/>
    <w:uiPriority w:val="34"/>
    <w:pPr>
      <w:ind w:left="720"/>
      <w:contextualSpacing/>
    </w:pPr>
  </w:style>
  <w:style w:type="paragraph" w:customStyle="1" w:styleId="57">
    <w:name w:val="Revision"/>
    <w:hidden/>
    <w:semiHidden/>
    <w:qFormat/>
    <w:uiPriority w:val="99"/>
    <w:pPr>
      <w:spacing w:after="0" w:line="240" w:lineRule="auto"/>
    </w:pPr>
    <w:rPr>
      <w:rFonts w:asciiTheme="minorHAnsi" w:hAnsiTheme="minorHAnsi" w:eastAsiaTheme="minorHAnsi" w:cstheme="minorBidi"/>
      <w:sz w:val="22"/>
      <w:szCs w:val="22"/>
      <w:lang w:val="en-GB" w:eastAsia="en-US" w:bidi="ar-SA"/>
    </w:rPr>
  </w:style>
  <w:style w:type="character" w:customStyle="1" w:styleId="58">
    <w:name w:val="Footnote Text Char"/>
    <w:basedOn w:val="10"/>
    <w:link w:val="6"/>
    <w:semiHidden/>
    <w:qFormat/>
    <w:uiPriority w:val="99"/>
    <w:rPr>
      <w:sz w:val="20"/>
      <w:szCs w:val="20"/>
    </w:rPr>
  </w:style>
  <w:style w:type="paragraph" w:customStyle="1" w:styleId="59">
    <w:name w:val="Style1"/>
    <w:basedOn w:val="23"/>
    <w:link w:val="61"/>
    <w:qFormat/>
    <w:uiPriority w:val="0"/>
  </w:style>
  <w:style w:type="paragraph" w:customStyle="1" w:styleId="60">
    <w:name w:val="RSC T05 Table Footnote without bottom bar"/>
    <w:basedOn w:val="53"/>
    <w:link w:val="63"/>
    <w:qFormat/>
    <w:uiPriority w:val="0"/>
    <w:pPr>
      <w:pBdr>
        <w:bottom w:val="none" w:color="auto" w:sz="0" w:space="0"/>
      </w:pBdr>
    </w:pPr>
  </w:style>
  <w:style w:type="character" w:customStyle="1" w:styleId="61">
    <w:name w:val="Style1 Char"/>
    <w:basedOn w:val="25"/>
    <w:link w:val="59"/>
    <w:qFormat/>
    <w:uiPriority w:val="0"/>
    <w:rPr>
      <w:rFonts w:cs="Times New Roman"/>
      <w:w w:val="108"/>
      <w:sz w:val="18"/>
      <w:szCs w:val="18"/>
    </w:rPr>
  </w:style>
  <w:style w:type="paragraph" w:customStyle="1" w:styleId="62">
    <w:name w:val="RSC T02 Table title without top bar"/>
    <w:basedOn w:val="46"/>
    <w:link w:val="65"/>
    <w:qFormat/>
    <w:uiPriority w:val="0"/>
    <w:pPr>
      <w:pBdr>
        <w:top w:val="none" w:color="auto" w:sz="0" w:space="0"/>
      </w:pBdr>
    </w:pPr>
  </w:style>
  <w:style w:type="character" w:customStyle="1" w:styleId="63">
    <w:name w:val="RSC T05 Table Footnote without bottom bar Char"/>
    <w:basedOn w:val="55"/>
    <w:link w:val="60"/>
    <w:qFormat/>
    <w:uiPriority w:val="0"/>
    <w:rPr>
      <w:rFonts w:eastAsia="Times New Roman" w:cs="Times New Roman"/>
      <w:sz w:val="15"/>
      <w:szCs w:val="20"/>
      <w:lang w:eastAsia="en-GB"/>
    </w:rPr>
  </w:style>
  <w:style w:type="paragraph" w:customStyle="1" w:styleId="64">
    <w:name w:val="RSC I04 Caption to Figure/Scheme/Chart"/>
    <w:link w:val="67"/>
    <w:qFormat/>
    <w:uiPriority w:val="0"/>
    <w:pPr>
      <w:spacing w:after="200" w:line="200" w:lineRule="exact"/>
      <w:jc w:val="both"/>
    </w:pPr>
    <w:rPr>
      <w:rFonts w:asciiTheme="minorHAnsi" w:hAnsiTheme="minorHAnsi" w:eastAsiaTheme="minorHAnsi" w:cstheme="minorBidi"/>
      <w:bCs/>
      <w:sz w:val="14"/>
      <w:szCs w:val="18"/>
      <w:lang w:val="en-GB" w:eastAsia="en-US" w:bidi="ar-SA"/>
    </w:rPr>
  </w:style>
  <w:style w:type="character" w:customStyle="1" w:styleId="65">
    <w:name w:val="RSC T02 Table title without top bar Char"/>
    <w:basedOn w:val="52"/>
    <w:link w:val="62"/>
    <w:qFormat/>
    <w:uiPriority w:val="0"/>
    <w:rPr>
      <w:rFonts w:eastAsia="Times New Roman" w:cs="Times New Roman"/>
      <w:sz w:val="14"/>
      <w:szCs w:val="20"/>
      <w:lang w:eastAsia="en-GB"/>
    </w:rPr>
  </w:style>
  <w:style w:type="paragraph" w:customStyle="1" w:styleId="66">
    <w:name w:val="RSC R01 Footnotes to main text"/>
    <w:link w:val="69"/>
    <w:qFormat/>
    <w:uiPriority w:val="0"/>
    <w:pPr>
      <w:spacing w:after="200" w:line="200" w:lineRule="exact"/>
      <w:jc w:val="both"/>
    </w:pPr>
    <w:rPr>
      <w:rFonts w:asciiTheme="minorHAnsi" w:hAnsiTheme="minorHAnsi" w:eastAsiaTheme="minorHAnsi" w:cstheme="minorBidi"/>
      <w:bCs/>
      <w:sz w:val="18"/>
      <w:szCs w:val="18"/>
      <w:lang w:val="en-GB" w:eastAsia="en-US" w:bidi="ar-SA"/>
    </w:rPr>
  </w:style>
  <w:style w:type="character" w:customStyle="1" w:styleId="67">
    <w:name w:val="RSC I04 Caption to Figure/Scheme/Chart Char"/>
    <w:basedOn w:val="10"/>
    <w:link w:val="64"/>
    <w:qFormat/>
    <w:uiPriority w:val="0"/>
    <w:rPr>
      <w:bCs/>
      <w:sz w:val="14"/>
      <w:szCs w:val="18"/>
    </w:rPr>
  </w:style>
  <w:style w:type="paragraph" w:customStyle="1" w:styleId="68">
    <w:name w:val="RSC M01 Received/Accepted"/>
    <w:basedOn w:val="1"/>
    <w:link w:val="71"/>
    <w:qFormat/>
    <w:uiPriority w:val="0"/>
    <w:pPr>
      <w:spacing w:before="960" w:after="0" w:line="180" w:lineRule="exact"/>
      <w:contextualSpacing/>
    </w:pPr>
    <w:rPr>
      <w:rFonts w:eastAsiaTheme="minorEastAsia"/>
      <w:sz w:val="14"/>
      <w:szCs w:val="14"/>
      <w:lang w:eastAsia="en-GB"/>
    </w:rPr>
  </w:style>
  <w:style w:type="character" w:customStyle="1" w:styleId="69">
    <w:name w:val="RSC R01 Footnotes to main text Char"/>
    <w:basedOn w:val="67"/>
    <w:link w:val="66"/>
    <w:qFormat/>
    <w:uiPriority w:val="0"/>
    <w:rPr>
      <w:sz w:val="18"/>
      <w:szCs w:val="18"/>
    </w:rPr>
  </w:style>
  <w:style w:type="paragraph" w:customStyle="1" w:styleId="70">
    <w:name w:val="RSC M02 DOI"/>
    <w:basedOn w:val="1"/>
    <w:link w:val="73"/>
    <w:qFormat/>
    <w:uiPriority w:val="0"/>
    <w:pPr>
      <w:spacing w:before="180" w:after="0" w:line="180" w:lineRule="exact"/>
    </w:pPr>
    <w:rPr>
      <w:sz w:val="14"/>
      <w:szCs w:val="14"/>
    </w:rPr>
  </w:style>
  <w:style w:type="character" w:customStyle="1" w:styleId="71">
    <w:name w:val="RSC M01 Received/Accepted Char"/>
    <w:basedOn w:val="10"/>
    <w:link w:val="68"/>
    <w:qFormat/>
    <w:uiPriority w:val="0"/>
    <w:rPr>
      <w:rFonts w:eastAsiaTheme="minorEastAsia"/>
      <w:sz w:val="14"/>
      <w:szCs w:val="14"/>
      <w:lang w:eastAsia="en-GB"/>
    </w:rPr>
  </w:style>
  <w:style w:type="paragraph" w:customStyle="1" w:styleId="72">
    <w:name w:val="RSC M03 Website"/>
    <w:basedOn w:val="1"/>
    <w:link w:val="75"/>
    <w:qFormat/>
    <w:uiPriority w:val="0"/>
    <w:pPr>
      <w:spacing w:line="400" w:lineRule="exact"/>
    </w:pPr>
    <w:rPr>
      <w:b/>
      <w:sz w:val="14"/>
      <w:szCs w:val="14"/>
    </w:rPr>
  </w:style>
  <w:style w:type="character" w:customStyle="1" w:styleId="73">
    <w:name w:val="RSC M02 DOI Char"/>
    <w:basedOn w:val="10"/>
    <w:link w:val="70"/>
    <w:qFormat/>
    <w:uiPriority w:val="0"/>
    <w:rPr>
      <w:sz w:val="14"/>
      <w:szCs w:val="14"/>
    </w:rPr>
  </w:style>
  <w:style w:type="paragraph" w:customStyle="1" w:styleId="74">
    <w:name w:val="RSC B05 A Heading (Section - stand alone)"/>
    <w:link w:val="77"/>
    <w:qFormat/>
    <w:uiPriority w:val="0"/>
    <w:pPr>
      <w:spacing w:before="400" w:after="160" w:line="240" w:lineRule="auto"/>
    </w:pPr>
    <w:rPr>
      <w:rFonts w:cs="Times New Roman" w:asciiTheme="minorHAnsi" w:hAnsiTheme="minorHAnsi" w:eastAsiaTheme="minorHAnsi"/>
      <w:sz w:val="24"/>
      <w:szCs w:val="22"/>
      <w:lang w:val="en-GB" w:eastAsia="en-US" w:bidi="ar-SA"/>
    </w:rPr>
  </w:style>
  <w:style w:type="character" w:customStyle="1" w:styleId="75">
    <w:name w:val="RSC M03 Website Char"/>
    <w:basedOn w:val="10"/>
    <w:link w:val="72"/>
    <w:qFormat/>
    <w:uiPriority w:val="0"/>
    <w:rPr>
      <w:b/>
      <w:sz w:val="14"/>
      <w:szCs w:val="14"/>
    </w:rPr>
  </w:style>
  <w:style w:type="paragraph" w:customStyle="1" w:styleId="76">
    <w:name w:val="RSC B06 B Heading (Sub-Section)"/>
    <w:link w:val="79"/>
    <w:qFormat/>
    <w:uiPriority w:val="0"/>
    <w:pPr>
      <w:spacing w:after="80" w:line="240" w:lineRule="exact"/>
    </w:pPr>
    <w:rPr>
      <w:rFonts w:asciiTheme="minorHAnsi" w:hAnsiTheme="minorHAnsi" w:eastAsiaTheme="minorHAnsi" w:cstheme="minorBidi"/>
      <w:b/>
      <w:sz w:val="18"/>
      <w:szCs w:val="22"/>
      <w:lang w:val="en-GB" w:eastAsia="en-US" w:bidi="ar-SA"/>
    </w:rPr>
  </w:style>
  <w:style w:type="character" w:customStyle="1" w:styleId="77">
    <w:name w:val="RSC B05 A Heading (Section - stand alone) Char"/>
    <w:basedOn w:val="41"/>
    <w:link w:val="74"/>
    <w:qFormat/>
    <w:uiPriority w:val="0"/>
    <w:rPr>
      <w:rFonts w:cs="Times New Roman"/>
      <w:sz w:val="24"/>
    </w:rPr>
  </w:style>
  <w:style w:type="paragraph" w:customStyle="1" w:styleId="78">
    <w:name w:val="RSC B07 B Heading (Sub-Section - stand alone)"/>
    <w:link w:val="81"/>
    <w:qFormat/>
    <w:uiPriority w:val="0"/>
    <w:pPr>
      <w:spacing w:before="160" w:after="80" w:line="240" w:lineRule="exact"/>
    </w:pPr>
    <w:rPr>
      <w:rFonts w:asciiTheme="minorHAnsi" w:hAnsiTheme="minorHAnsi" w:eastAsiaTheme="minorHAnsi" w:cstheme="minorBidi"/>
      <w:b/>
      <w:sz w:val="18"/>
      <w:szCs w:val="22"/>
      <w:lang w:val="en-GB" w:eastAsia="en-US" w:bidi="ar-SA"/>
    </w:rPr>
  </w:style>
  <w:style w:type="character" w:customStyle="1" w:styleId="79">
    <w:name w:val="RSC B06 B Heading (Sub-Section) Char"/>
    <w:basedOn w:val="10"/>
    <w:link w:val="76"/>
    <w:qFormat/>
    <w:uiPriority w:val="0"/>
    <w:rPr>
      <w:b/>
      <w:sz w:val="18"/>
    </w:rPr>
  </w:style>
  <w:style w:type="paragraph" w:customStyle="1" w:styleId="80">
    <w:name w:val="RSC B08 C Heading (In-line)"/>
    <w:link w:val="82"/>
    <w:qFormat/>
    <w:uiPriority w:val="0"/>
    <w:pPr>
      <w:spacing w:after="0" w:line="276" w:lineRule="auto"/>
    </w:pPr>
    <w:rPr>
      <w:rFonts w:asciiTheme="minorHAnsi" w:hAnsiTheme="minorHAnsi" w:eastAsiaTheme="minorHAnsi" w:cstheme="minorBidi"/>
      <w:b/>
      <w:sz w:val="18"/>
      <w:szCs w:val="22"/>
      <w:lang w:val="en-GB" w:eastAsia="en-US" w:bidi="ar-SA"/>
    </w:rPr>
  </w:style>
  <w:style w:type="character" w:customStyle="1" w:styleId="81">
    <w:name w:val="RSC B07 B Heading (Sub-Section - stand alone) Char"/>
    <w:basedOn w:val="10"/>
    <w:link w:val="78"/>
    <w:qFormat/>
    <w:uiPriority w:val="0"/>
    <w:rPr>
      <w:b/>
      <w:sz w:val="18"/>
    </w:rPr>
  </w:style>
  <w:style w:type="character" w:customStyle="1" w:styleId="82">
    <w:name w:val="RSC B08 C Heading (In-line) Char"/>
    <w:basedOn w:val="10"/>
    <w:link w:val="80"/>
    <w:qFormat/>
    <w:uiPriority w:val="0"/>
    <w:rPr>
      <w:b/>
      <w:sz w:val="18"/>
    </w:rPr>
  </w:style>
  <w:style w:type="paragraph" w:customStyle="1" w:styleId="83">
    <w:name w:val="RSC I05 Caption to Figure/Scheme/Chart with bottom bar"/>
    <w:link w:val="84"/>
    <w:qFormat/>
    <w:uiPriority w:val="0"/>
    <w:pPr>
      <w:pBdr>
        <w:bottom w:val="single" w:color="A5A5A5" w:themeColor="background1" w:themeShade="A6" w:sz="12" w:space="1"/>
      </w:pBdr>
      <w:spacing w:after="200" w:line="276" w:lineRule="auto"/>
      <w:jc w:val="both"/>
    </w:pPr>
    <w:rPr>
      <w:rFonts w:asciiTheme="minorHAnsi" w:hAnsiTheme="minorHAnsi" w:eastAsiaTheme="minorHAnsi" w:cstheme="minorBidi"/>
      <w:bCs/>
      <w:sz w:val="14"/>
      <w:szCs w:val="18"/>
      <w:lang w:val="en-GB" w:eastAsia="en-US" w:bidi="ar-SA"/>
    </w:rPr>
  </w:style>
  <w:style w:type="character" w:customStyle="1" w:styleId="84">
    <w:name w:val="RSC I05 Caption to Figure/Scheme/Chart with bottom bar Char"/>
    <w:basedOn w:val="67"/>
    <w:link w:val="83"/>
    <w:qFormat/>
    <w:uiPriority w:val="0"/>
    <w:rPr>
      <w:sz w:val="14"/>
      <w:szCs w:val="18"/>
    </w:rPr>
  </w:style>
  <w:style w:type="paragraph" w:customStyle="1" w:styleId="85">
    <w:name w:val="04 A Heading"/>
    <w:basedOn w:val="1"/>
    <w:next w:val="1"/>
    <w:link w:val="86"/>
    <w:qFormat/>
    <w:uiPriority w:val="0"/>
    <w:pPr>
      <w:spacing w:before="240" w:after="120" w:line="240" w:lineRule="auto"/>
    </w:pPr>
    <w:rPr>
      <w:rFonts w:ascii="Calibri" w:hAnsi="Calibri" w:eastAsia="Calibri" w:cs="Times New Roman"/>
      <w:b/>
    </w:rPr>
  </w:style>
  <w:style w:type="character" w:customStyle="1" w:styleId="86">
    <w:name w:val="04 A Heading Char"/>
    <w:link w:val="85"/>
    <w:qFormat/>
    <w:uiPriority w:val="0"/>
    <w:rPr>
      <w:rFonts w:ascii="Calibri" w:hAnsi="Calibri" w:eastAsia="Calibri" w:cs="Times New Roman"/>
      <w:b/>
    </w:rPr>
  </w:style>
  <w:style w:type="paragraph" w:customStyle="1" w:styleId="87">
    <w:name w:val="08 Article Text"/>
    <w:basedOn w:val="1"/>
    <w:link w:val="88"/>
    <w:qFormat/>
    <w:uiPriority w:val="0"/>
    <w:pPr>
      <w:tabs>
        <w:tab w:val="left" w:pos="284"/>
      </w:tabs>
      <w:spacing w:after="0" w:line="240" w:lineRule="exact"/>
      <w:jc w:val="both"/>
    </w:pPr>
    <w:rPr>
      <w:rFonts w:ascii="Times New Roman" w:hAnsi="Times New Roman" w:eastAsia="Calibri" w:cs="Times New Roman"/>
      <w:w w:val="108"/>
      <w:sz w:val="18"/>
      <w:szCs w:val="18"/>
    </w:rPr>
  </w:style>
  <w:style w:type="character" w:customStyle="1" w:styleId="88">
    <w:name w:val="08 Article Text Char"/>
    <w:link w:val="87"/>
    <w:qFormat/>
    <w:uiPriority w:val="0"/>
    <w:rPr>
      <w:rFonts w:ascii="Times New Roman" w:hAnsi="Times New Roman" w:eastAsia="Calibri" w:cs="Times New Roman"/>
      <w:w w:val="108"/>
      <w:sz w:val="18"/>
      <w:szCs w:val="18"/>
    </w:rPr>
  </w:style>
  <w:style w:type="paragraph" w:customStyle="1" w:styleId="89">
    <w:name w:val="No Spacing1"/>
    <w:qFormat/>
    <w:uiPriority w:val="1"/>
    <w:pPr>
      <w:spacing w:after="0" w:line="240" w:lineRule="auto"/>
    </w:pPr>
    <w:rPr>
      <w:rFonts w:asciiTheme="minorHAnsi" w:hAnsiTheme="minorHAnsi" w:eastAsiaTheme="minorEastAsia" w:cstheme="minorBidi"/>
      <w:sz w:val="22"/>
      <w:szCs w:val="22"/>
      <w:lang w:val="en-US" w:eastAsia="zh-CN" w:bidi="ar-SA"/>
    </w:rPr>
  </w:style>
  <w:style w:type="paragraph" w:customStyle="1" w:styleId="90">
    <w:name w:val="No Spacing2"/>
    <w:qFormat/>
    <w:uiPriority w:val="1"/>
    <w:pPr>
      <w:spacing w:after="0" w:line="240" w:lineRule="auto"/>
    </w:pPr>
    <w:rPr>
      <w:rFonts w:asciiTheme="minorHAnsi" w:hAnsiTheme="minorHAnsi" w:eastAsiaTheme="minorEastAsia" w:cstheme="minorBidi"/>
      <w:sz w:val="22"/>
      <w:szCs w:val="22"/>
      <w:lang w:val="en-US" w:eastAsia="zh-CN" w:bidi="ar-SA"/>
    </w:rPr>
  </w:style>
  <w:style w:type="paragraph" w:customStyle="1" w:styleId="91">
    <w:name w:val="No Spacing3"/>
    <w:qFormat/>
    <w:uiPriority w:val="1"/>
    <w:pPr>
      <w:spacing w:after="0" w:line="240" w:lineRule="auto"/>
    </w:pPr>
    <w:rPr>
      <w:rFonts w:asciiTheme="minorHAnsi" w:hAnsiTheme="minorHAnsi" w:eastAsiaTheme="minorEastAsia" w:cstheme="minorBidi"/>
      <w:sz w:val="22"/>
      <w:szCs w:val="22"/>
      <w:lang w:val="en-US" w:eastAsia="zh-CN" w:bidi="ar-SA"/>
    </w:rPr>
  </w:style>
  <w:style w:type="character" w:customStyle="1" w:styleId="92">
    <w:name w:val="apple-converted-space"/>
    <w:basedOn w:val="10"/>
    <w:qFormat/>
    <w:uiPriority w:val="0"/>
  </w:style>
  <w:style w:type="paragraph" w:customStyle="1" w:styleId="93">
    <w:name w:val="EndNote Bibliography"/>
    <w:basedOn w:val="1"/>
    <w:qFormat/>
    <w:uiPriority w:val="0"/>
    <w:pPr>
      <w:widowControl w:val="0"/>
      <w:spacing w:after="0"/>
      <w:jc w:val="center"/>
    </w:pPr>
    <w:rPr>
      <w:rFonts w:ascii="Calibri" w:hAnsi="Calibri" w:eastAsia="宋体" w:cs="Times New Roman"/>
      <w:kern w:val="2"/>
      <w:sz w:val="2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tiff"/><Relationship Id="rId17" Type="http://schemas.openxmlformats.org/officeDocument/2006/relationships/image" Target="media/image6.tiff"/><Relationship Id="rId16" Type="http://schemas.openxmlformats.org/officeDocument/2006/relationships/image" Target="media/image5.tiff"/><Relationship Id="rId15" Type="http://schemas.openxmlformats.org/officeDocument/2006/relationships/image" Target="media/image4.tiff"/><Relationship Id="rId14" Type="http://schemas.openxmlformats.org/officeDocument/2006/relationships/image" Target="media/image3.tiff"/><Relationship Id="rId13" Type="http://schemas.openxmlformats.org/officeDocument/2006/relationships/image" Target="media/image2.tiff"/><Relationship Id="rId12" Type="http://schemas.openxmlformats.org/officeDocument/2006/relationships/image" Target="media/image1.tiff"/><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43842D-2D3F-4610-A01E-9EBDC193ED3A}">
  <ds:schemaRefs/>
</ds:datastoreItem>
</file>

<file path=docProps/app.xml><?xml version="1.0" encoding="utf-8"?>
<Properties xmlns="http://schemas.openxmlformats.org/officeDocument/2006/extended-properties" xmlns:vt="http://schemas.openxmlformats.org/officeDocument/2006/docPropsVTypes">
  <Template>Normal.dotm</Template>
  <Company>The Royal Society of Chemistry</Company>
  <Pages>8</Pages>
  <Words>5326</Words>
  <Characters>28502</Characters>
  <Lines>12</Lines>
  <Paragraphs>3</Paragraphs>
  <TotalTime>9</TotalTime>
  <ScaleCrop>false</ScaleCrop>
  <LinksUpToDate>false</LinksUpToDate>
  <CharactersWithSpaces>33703</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2018-11-23T15:52:00Z</dcterms:created>
  <dc:creator>Kate McCallum</dc:creator>
  <cp:lastModifiedBy>Yucheng</cp:lastModifiedBy>
  <cp:lastPrinted>2014-10-09T15:34:00Z</cp:lastPrinted>
  <dcterms:modified xsi:type="dcterms:W3CDTF">2022-08-26T14:59:03Z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56DDF2A1A6FE495A9A3A24B84393BA98</vt:lpwstr>
  </property>
</Properties>
</file>